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550A1" w14:textId="0E15C664" w:rsidR="00904D6D" w:rsidRPr="00990E43" w:rsidRDefault="00A0484A" w:rsidP="00A0484A">
      <w:pPr>
        <w:pStyle w:val="Title"/>
        <w:rPr>
          <w:sz w:val="32"/>
          <w:szCs w:val="32"/>
          <w:lang w:val="en-US"/>
        </w:rPr>
      </w:pPr>
      <w:r w:rsidRPr="00990E43">
        <w:rPr>
          <w:sz w:val="32"/>
          <w:szCs w:val="32"/>
          <w:lang w:val="en-US"/>
        </w:rPr>
        <w:t>The Impact of Portable Smart Terminals (PTS) on the Sleep Quality of 18- to 25-Year-Olds During the COVID-19 Pandemic, and the Effect of Walking on the Improvement of Sleep Quality</w:t>
      </w:r>
    </w:p>
    <w:p w14:paraId="2A832E5F" w14:textId="04FE9E51" w:rsidR="00904D6D" w:rsidRPr="00990E43" w:rsidRDefault="00904D6D" w:rsidP="00904D6D">
      <w:pPr>
        <w:jc w:val="center"/>
        <w:rPr>
          <w:b/>
          <w:bCs/>
        </w:rPr>
      </w:pPr>
    </w:p>
    <w:p w14:paraId="370C47FE" w14:textId="77777777" w:rsidR="005E51F9" w:rsidRPr="00990E43" w:rsidRDefault="005E51F9" w:rsidP="00904D6D">
      <w:pPr>
        <w:jc w:val="center"/>
        <w:rPr>
          <w:b/>
          <w:bCs/>
        </w:rPr>
      </w:pPr>
    </w:p>
    <w:p w14:paraId="0DC22F60" w14:textId="6AF57745" w:rsidR="00A0484A" w:rsidRPr="00990E43" w:rsidRDefault="00A0484A" w:rsidP="00A0484A">
      <w:pPr>
        <w:jc w:val="center"/>
        <w:rPr>
          <w:b/>
          <w:szCs w:val="18"/>
          <w:vertAlign w:val="superscript"/>
        </w:rPr>
      </w:pPr>
      <w:r w:rsidRPr="00990E43">
        <w:rPr>
          <w:b/>
          <w:bCs/>
        </w:rPr>
        <w:t>Gang Liu</w:t>
      </w:r>
      <w:r w:rsidRPr="00990E43">
        <w:rPr>
          <w:b/>
          <w:bCs/>
          <w:vertAlign w:val="superscript"/>
        </w:rPr>
        <w:t xml:space="preserve"> </w:t>
      </w:r>
      <w:r w:rsidR="003847DA" w:rsidRPr="00990E43">
        <w:rPr>
          <w:b/>
          <w:bCs/>
          <w:vertAlign w:val="superscript"/>
        </w:rPr>
        <w:t>1</w:t>
      </w:r>
      <w:r w:rsidR="003847DA" w:rsidRPr="00990E43">
        <w:rPr>
          <w:b/>
          <w:bCs/>
        </w:rPr>
        <w:t xml:space="preserve">, </w:t>
      </w:r>
      <w:r w:rsidRPr="00990E43">
        <w:rPr>
          <w:b/>
          <w:szCs w:val="18"/>
        </w:rPr>
        <w:t>Duan Liu</w:t>
      </w:r>
      <w:r w:rsidRPr="00990E43">
        <w:rPr>
          <w:b/>
          <w:szCs w:val="18"/>
          <w:vertAlign w:val="superscript"/>
        </w:rPr>
        <w:t>1</w:t>
      </w:r>
    </w:p>
    <w:p w14:paraId="687C71D9" w14:textId="7128F725" w:rsidR="003847DA" w:rsidRPr="00990E43" w:rsidRDefault="003847DA" w:rsidP="00A0484A">
      <w:pPr>
        <w:jc w:val="center"/>
        <w:rPr>
          <w:sz w:val="16"/>
          <w:szCs w:val="16"/>
          <w:vertAlign w:val="superscript"/>
        </w:rPr>
      </w:pPr>
      <w:r w:rsidRPr="00990E43">
        <w:rPr>
          <w:sz w:val="16"/>
          <w:szCs w:val="16"/>
          <w:vertAlign w:val="superscript"/>
        </w:rPr>
        <w:t>1</w:t>
      </w:r>
      <w:r w:rsidR="00A0484A" w:rsidRPr="00990E43">
        <w:rPr>
          <w:sz w:val="16"/>
          <w:szCs w:val="16"/>
        </w:rPr>
        <w:t xml:space="preserve">International College, </w:t>
      </w:r>
      <w:proofErr w:type="spellStart"/>
      <w:r w:rsidR="00A0484A" w:rsidRPr="00990E43">
        <w:rPr>
          <w:sz w:val="16"/>
          <w:szCs w:val="16"/>
        </w:rPr>
        <w:t>Krirk</w:t>
      </w:r>
      <w:proofErr w:type="spellEnd"/>
      <w:r w:rsidR="00A0484A" w:rsidRPr="00990E43">
        <w:rPr>
          <w:sz w:val="16"/>
          <w:szCs w:val="16"/>
        </w:rPr>
        <w:t xml:space="preserve"> University, </w:t>
      </w:r>
      <w:proofErr w:type="spellStart"/>
      <w:r w:rsidR="00A0484A" w:rsidRPr="00990E43">
        <w:rPr>
          <w:sz w:val="16"/>
          <w:szCs w:val="16"/>
        </w:rPr>
        <w:t>Thanon</w:t>
      </w:r>
      <w:proofErr w:type="spellEnd"/>
      <w:r w:rsidR="00A0484A" w:rsidRPr="00990E43">
        <w:rPr>
          <w:sz w:val="16"/>
          <w:szCs w:val="16"/>
        </w:rPr>
        <w:t xml:space="preserve"> Ram Intra, </w:t>
      </w:r>
      <w:proofErr w:type="spellStart"/>
      <w:r w:rsidR="00A0484A" w:rsidRPr="00990E43">
        <w:rPr>
          <w:sz w:val="16"/>
          <w:szCs w:val="16"/>
        </w:rPr>
        <w:t>Khwaeng</w:t>
      </w:r>
      <w:proofErr w:type="spellEnd"/>
      <w:r w:rsidR="00A0484A" w:rsidRPr="00990E43">
        <w:rPr>
          <w:sz w:val="16"/>
          <w:szCs w:val="16"/>
        </w:rPr>
        <w:t xml:space="preserve"> </w:t>
      </w:r>
      <w:proofErr w:type="spellStart"/>
      <w:r w:rsidR="00A0484A" w:rsidRPr="00990E43">
        <w:rPr>
          <w:sz w:val="16"/>
          <w:szCs w:val="16"/>
        </w:rPr>
        <w:t>Anusawari</w:t>
      </w:r>
      <w:proofErr w:type="spellEnd"/>
      <w:r w:rsidR="00A0484A" w:rsidRPr="00990E43">
        <w:rPr>
          <w:sz w:val="16"/>
          <w:szCs w:val="16"/>
        </w:rPr>
        <w:t xml:space="preserve">, Khet Bang </w:t>
      </w:r>
      <w:proofErr w:type="spellStart"/>
      <w:r w:rsidR="00A0484A" w:rsidRPr="00990E43">
        <w:rPr>
          <w:sz w:val="16"/>
          <w:szCs w:val="16"/>
        </w:rPr>
        <w:t>Khen</w:t>
      </w:r>
      <w:proofErr w:type="spellEnd"/>
      <w:r w:rsidR="00A0484A" w:rsidRPr="00990E43">
        <w:rPr>
          <w:sz w:val="16"/>
          <w:szCs w:val="16"/>
        </w:rPr>
        <w:t xml:space="preserve">, Krung </w:t>
      </w:r>
      <w:proofErr w:type="spellStart"/>
      <w:r w:rsidR="00A0484A" w:rsidRPr="00990E43">
        <w:rPr>
          <w:sz w:val="16"/>
          <w:szCs w:val="16"/>
        </w:rPr>
        <w:t>Thep</w:t>
      </w:r>
      <w:proofErr w:type="spellEnd"/>
      <w:r w:rsidR="00A0484A" w:rsidRPr="00990E43">
        <w:rPr>
          <w:sz w:val="16"/>
          <w:szCs w:val="16"/>
        </w:rPr>
        <w:t xml:space="preserve">, </w:t>
      </w:r>
      <w:proofErr w:type="spellStart"/>
      <w:r w:rsidR="00A0484A" w:rsidRPr="00990E43">
        <w:rPr>
          <w:sz w:val="16"/>
          <w:szCs w:val="16"/>
        </w:rPr>
        <w:t>Maha</w:t>
      </w:r>
      <w:proofErr w:type="spellEnd"/>
      <w:r w:rsidR="00A0484A" w:rsidRPr="00990E43">
        <w:rPr>
          <w:sz w:val="16"/>
          <w:szCs w:val="16"/>
        </w:rPr>
        <w:t xml:space="preserve"> Nakhon10220, Thailand.</w:t>
      </w:r>
    </w:p>
    <w:p w14:paraId="5CCC3BE9" w14:textId="2B273520" w:rsidR="00C07BEF" w:rsidRPr="00990E43" w:rsidRDefault="00C07BEF" w:rsidP="0088233C">
      <w:pPr>
        <w:jc w:val="center"/>
      </w:pPr>
    </w:p>
    <w:p w14:paraId="1A2DD17D" w14:textId="77777777" w:rsidR="004D3838" w:rsidRPr="00990E43" w:rsidRDefault="004D3838" w:rsidP="0088233C">
      <w:pPr>
        <w:jc w:val="center"/>
      </w:pPr>
    </w:p>
    <w:tbl>
      <w:tblPr>
        <w:tblStyle w:val="TableGrid"/>
        <w:tblW w:w="8845" w:type="dxa"/>
        <w:jc w:val="center"/>
        <w:tblLook w:val="04A0" w:firstRow="1" w:lastRow="0" w:firstColumn="1" w:lastColumn="0" w:noHBand="0" w:noVBand="1"/>
      </w:tblPr>
      <w:tblGrid>
        <w:gridCol w:w="2787"/>
        <w:gridCol w:w="282"/>
        <w:gridCol w:w="5776"/>
      </w:tblGrid>
      <w:tr w:rsidR="003847DA" w:rsidRPr="00990E43" w14:paraId="513CAD48" w14:textId="77777777" w:rsidTr="00E77E1F">
        <w:trPr>
          <w:jc w:val="center"/>
        </w:trPr>
        <w:tc>
          <w:tcPr>
            <w:tcW w:w="2802" w:type="dxa"/>
            <w:tcBorders>
              <w:top w:val="double" w:sz="4" w:space="0" w:color="auto"/>
              <w:left w:val="nil"/>
              <w:bottom w:val="single" w:sz="4" w:space="0" w:color="auto"/>
              <w:right w:val="nil"/>
            </w:tcBorders>
          </w:tcPr>
          <w:p w14:paraId="22234552" w14:textId="77777777" w:rsidR="00957C11" w:rsidRPr="00990E43" w:rsidRDefault="00957C11" w:rsidP="00957C11">
            <w:pPr>
              <w:spacing w:before="120"/>
              <w:jc w:val="both"/>
              <w:rPr>
                <w:b/>
              </w:rPr>
            </w:pPr>
            <w:r w:rsidRPr="00990E43">
              <w:rPr>
                <w:b/>
              </w:rPr>
              <w:t>Article Info</w:t>
            </w:r>
          </w:p>
        </w:tc>
        <w:tc>
          <w:tcPr>
            <w:tcW w:w="283" w:type="dxa"/>
            <w:tcBorders>
              <w:top w:val="double" w:sz="4" w:space="0" w:color="auto"/>
              <w:left w:val="nil"/>
              <w:bottom w:val="nil"/>
              <w:right w:val="nil"/>
            </w:tcBorders>
          </w:tcPr>
          <w:p w14:paraId="3E270EF1" w14:textId="77777777" w:rsidR="00957C11" w:rsidRPr="00990E43" w:rsidRDefault="00957C11" w:rsidP="00957C11">
            <w:pPr>
              <w:spacing w:before="120"/>
              <w:jc w:val="center"/>
            </w:pPr>
          </w:p>
        </w:tc>
        <w:tc>
          <w:tcPr>
            <w:tcW w:w="5812" w:type="dxa"/>
            <w:tcBorders>
              <w:top w:val="double" w:sz="4" w:space="0" w:color="auto"/>
              <w:left w:val="nil"/>
              <w:bottom w:val="single" w:sz="4" w:space="0" w:color="auto"/>
              <w:right w:val="nil"/>
            </w:tcBorders>
          </w:tcPr>
          <w:p w14:paraId="7B74F735" w14:textId="099F761F" w:rsidR="00957C11" w:rsidRPr="00990E43" w:rsidRDefault="00957C11" w:rsidP="00957C11">
            <w:pPr>
              <w:spacing w:before="120"/>
              <w:rPr>
                <w:sz w:val="24"/>
                <w:szCs w:val="24"/>
              </w:rPr>
            </w:pPr>
            <w:r w:rsidRPr="00990E43">
              <w:rPr>
                <w:b/>
                <w:bCs/>
                <w:iCs/>
              </w:rPr>
              <w:t>ABSTRACT</w:t>
            </w:r>
          </w:p>
        </w:tc>
      </w:tr>
      <w:tr w:rsidR="003847DA" w:rsidRPr="00990E43" w14:paraId="66C69584" w14:textId="77777777" w:rsidTr="00E77E1F">
        <w:trPr>
          <w:trHeight w:val="1268"/>
          <w:jc w:val="center"/>
        </w:trPr>
        <w:tc>
          <w:tcPr>
            <w:tcW w:w="2802" w:type="dxa"/>
            <w:tcBorders>
              <w:top w:val="single" w:sz="4" w:space="0" w:color="auto"/>
              <w:left w:val="nil"/>
              <w:bottom w:val="single" w:sz="4" w:space="0" w:color="auto"/>
              <w:right w:val="nil"/>
            </w:tcBorders>
          </w:tcPr>
          <w:p w14:paraId="1FD074E8" w14:textId="77777777" w:rsidR="00941203" w:rsidRPr="00990E43" w:rsidRDefault="00941203" w:rsidP="00941203">
            <w:pPr>
              <w:spacing w:before="120" w:after="120"/>
              <w:jc w:val="both"/>
              <w:rPr>
                <w:b/>
                <w:i/>
              </w:rPr>
            </w:pPr>
            <w:r w:rsidRPr="00990E43">
              <w:rPr>
                <w:b/>
                <w:i/>
              </w:rPr>
              <w:t>Article history:</w:t>
            </w:r>
          </w:p>
          <w:p w14:paraId="1B21A247" w14:textId="7B095E52" w:rsidR="00941203" w:rsidRPr="00990E43" w:rsidRDefault="00941203" w:rsidP="00957C11">
            <w:pPr>
              <w:jc w:val="both"/>
            </w:pPr>
            <w:r w:rsidRPr="00990E43">
              <w:t xml:space="preserve">Received </w:t>
            </w:r>
            <w:r w:rsidR="00523156" w:rsidRPr="00990E43">
              <w:t>m</w:t>
            </w:r>
            <w:r w:rsidR="0001593E" w:rsidRPr="00990E43">
              <w:t>onth</w:t>
            </w:r>
            <w:r w:rsidR="00523156" w:rsidRPr="00990E43">
              <w:t xml:space="preserve"> dd, </w:t>
            </w:r>
            <w:proofErr w:type="spellStart"/>
            <w:r w:rsidR="00523156" w:rsidRPr="00990E43">
              <w:t>yyyy</w:t>
            </w:r>
            <w:proofErr w:type="spellEnd"/>
          </w:p>
          <w:p w14:paraId="745B47E5" w14:textId="0ABD0ADE" w:rsidR="00941203" w:rsidRPr="00990E43" w:rsidRDefault="00941203" w:rsidP="00957C11">
            <w:pPr>
              <w:jc w:val="both"/>
            </w:pPr>
            <w:r w:rsidRPr="00990E43">
              <w:t xml:space="preserve">Revised </w:t>
            </w:r>
            <w:r w:rsidR="0001593E" w:rsidRPr="00990E43">
              <w:t>month</w:t>
            </w:r>
            <w:r w:rsidR="00523156" w:rsidRPr="00990E43">
              <w:t xml:space="preserve"> dd, </w:t>
            </w:r>
            <w:proofErr w:type="spellStart"/>
            <w:r w:rsidR="00523156" w:rsidRPr="00990E43">
              <w:t>yyyy</w:t>
            </w:r>
            <w:proofErr w:type="spellEnd"/>
          </w:p>
          <w:p w14:paraId="6CE20EAE" w14:textId="41F37457" w:rsidR="00941203" w:rsidRPr="00990E43" w:rsidRDefault="00941203" w:rsidP="00957C11">
            <w:pPr>
              <w:jc w:val="both"/>
            </w:pPr>
            <w:r w:rsidRPr="00990E43">
              <w:t xml:space="preserve">Accepted </w:t>
            </w:r>
            <w:r w:rsidR="0001593E" w:rsidRPr="00990E43">
              <w:t>month</w:t>
            </w:r>
            <w:r w:rsidR="00523156" w:rsidRPr="00990E43">
              <w:t xml:space="preserve"> dd, </w:t>
            </w:r>
            <w:proofErr w:type="spellStart"/>
            <w:r w:rsidR="00523156" w:rsidRPr="00990E43">
              <w:t>yyyy</w:t>
            </w:r>
            <w:proofErr w:type="spellEnd"/>
          </w:p>
          <w:p w14:paraId="375A1808" w14:textId="77777777" w:rsidR="00941203" w:rsidRPr="00990E43" w:rsidRDefault="00941203" w:rsidP="00941203">
            <w:pPr>
              <w:jc w:val="both"/>
            </w:pPr>
          </w:p>
        </w:tc>
        <w:tc>
          <w:tcPr>
            <w:tcW w:w="283" w:type="dxa"/>
            <w:vMerge w:val="restart"/>
            <w:tcBorders>
              <w:top w:val="nil"/>
              <w:left w:val="nil"/>
              <w:bottom w:val="nil"/>
              <w:right w:val="nil"/>
            </w:tcBorders>
          </w:tcPr>
          <w:p w14:paraId="1658B743" w14:textId="77777777" w:rsidR="00941203" w:rsidRPr="00990E43" w:rsidRDefault="00941203" w:rsidP="00957C11">
            <w:pPr>
              <w:spacing w:before="120"/>
              <w:jc w:val="both"/>
            </w:pPr>
          </w:p>
        </w:tc>
        <w:tc>
          <w:tcPr>
            <w:tcW w:w="5812" w:type="dxa"/>
            <w:vMerge w:val="restart"/>
            <w:tcBorders>
              <w:top w:val="single" w:sz="4" w:space="0" w:color="auto"/>
              <w:left w:val="nil"/>
              <w:bottom w:val="nil"/>
              <w:right w:val="nil"/>
            </w:tcBorders>
          </w:tcPr>
          <w:p w14:paraId="647B3C56" w14:textId="2196EA23" w:rsidR="00941203" w:rsidRPr="00990E43" w:rsidRDefault="00A0484A" w:rsidP="00957C11">
            <w:pPr>
              <w:spacing w:before="120"/>
              <w:jc w:val="both"/>
            </w:pPr>
            <w:r w:rsidRPr="00990E43">
              <w:rPr>
                <w:iCs/>
                <w:sz w:val="18"/>
                <w:szCs w:val="18"/>
              </w:rPr>
              <w:t xml:space="preserve">In order to reduce the risk of contracting COVID-19, people go out less or even stay at home, the use of PST by teenagers has increased, and physical activity has decreased significantly. Hence, this article is dedicated to studying the impact of PST on young people’s sleep quality and the effect of walking on improving sleep quality during the COVID-19 </w:t>
            </w:r>
            <w:r w:rsidR="00840185" w:rsidRPr="00990E43">
              <w:rPr>
                <w:iCs/>
                <w:sz w:val="18"/>
                <w:szCs w:val="18"/>
              </w:rPr>
              <w:t>pandemic. A</w:t>
            </w:r>
            <w:r w:rsidRPr="00990E43">
              <w:rPr>
                <w:iCs/>
                <w:sz w:val="18"/>
                <w:szCs w:val="18"/>
              </w:rPr>
              <w:t xml:space="preserve"> survey was conducted on the daily walking steps, sleep quality, and the use of PST among 312 ordinary young people aged 18-25. </w:t>
            </w:r>
            <w:r w:rsidR="00840185" w:rsidRPr="00990E43">
              <w:rPr>
                <w:iCs/>
                <w:sz w:val="18"/>
                <w:szCs w:val="18"/>
              </w:rPr>
              <w:t>T</w:t>
            </w:r>
            <w:r w:rsidRPr="00990E43">
              <w:rPr>
                <w:iCs/>
                <w:sz w:val="18"/>
                <w:szCs w:val="18"/>
              </w:rPr>
              <w:t xml:space="preserve">he control group (156 people) kept their original lifestyle, </w:t>
            </w:r>
            <w:r w:rsidR="00840185" w:rsidRPr="00990E43">
              <w:rPr>
                <w:iCs/>
                <w:sz w:val="18"/>
                <w:szCs w:val="18"/>
              </w:rPr>
              <w:t>while</w:t>
            </w:r>
            <w:r w:rsidRPr="00990E43">
              <w:rPr>
                <w:iCs/>
                <w:sz w:val="18"/>
                <w:szCs w:val="18"/>
              </w:rPr>
              <w:t xml:space="preserve"> the experimental group (156 people) walked 10,000 steps a day for 30 days. The outcome of this study found that during the COVID-19 outbreak, 88% of respondents used PST for more than 4 hours. The detection rate of sleep disorders among adolescents accounted for 39% of the total respondents. Compared with the control group, the sleep duration and sleep quality of the adolescents in the exercise group were significantly improved (P&lt;0.05). </w:t>
            </w:r>
            <w:r w:rsidR="00840185" w:rsidRPr="00990E43">
              <w:rPr>
                <w:iCs/>
                <w:sz w:val="18"/>
                <w:szCs w:val="18"/>
              </w:rPr>
              <w:t>In conclusion,</w:t>
            </w:r>
            <w:r w:rsidRPr="00990E43">
              <w:rPr>
                <w:bCs/>
                <w:iCs/>
                <w:sz w:val="18"/>
                <w:szCs w:val="18"/>
              </w:rPr>
              <w:t xml:space="preserve"> </w:t>
            </w:r>
            <w:r w:rsidR="00840185" w:rsidRPr="00990E43">
              <w:rPr>
                <w:bCs/>
                <w:iCs/>
                <w:sz w:val="18"/>
                <w:szCs w:val="18"/>
              </w:rPr>
              <w:t>d</w:t>
            </w:r>
            <w:r w:rsidRPr="00990E43">
              <w:rPr>
                <w:bCs/>
                <w:iCs/>
                <w:sz w:val="18"/>
                <w:szCs w:val="18"/>
              </w:rPr>
              <w:t>uring</w:t>
            </w:r>
            <w:r w:rsidRPr="00990E43">
              <w:rPr>
                <w:iCs/>
                <w:sz w:val="18"/>
                <w:szCs w:val="18"/>
              </w:rPr>
              <w:t xml:space="preserve"> the COVID-19 </w:t>
            </w:r>
            <w:r w:rsidR="00840185" w:rsidRPr="00990E43">
              <w:rPr>
                <w:iCs/>
                <w:sz w:val="18"/>
                <w:szCs w:val="18"/>
              </w:rPr>
              <w:t>pandemic</w:t>
            </w:r>
            <w:r w:rsidRPr="00990E43">
              <w:rPr>
                <w:iCs/>
                <w:sz w:val="18"/>
                <w:szCs w:val="18"/>
              </w:rPr>
              <w:t xml:space="preserve">, the more time young people spend on PST </w:t>
            </w:r>
            <w:r w:rsidR="00840185" w:rsidRPr="00990E43">
              <w:rPr>
                <w:iCs/>
                <w:sz w:val="18"/>
                <w:szCs w:val="18"/>
              </w:rPr>
              <w:t>daily</w:t>
            </w:r>
            <w:r w:rsidRPr="00990E43">
              <w:rPr>
                <w:iCs/>
                <w:sz w:val="18"/>
                <w:szCs w:val="18"/>
              </w:rPr>
              <w:t>, the less time they spend on physical activities and the worse their sleep quality. Appropriately increasing the number of walking steps can reduce the adverse effects of PST and help improve the sleep quality of adolescents.</w:t>
            </w:r>
          </w:p>
        </w:tc>
      </w:tr>
      <w:tr w:rsidR="003847DA" w:rsidRPr="00990E43" w14:paraId="5AB61300" w14:textId="77777777" w:rsidTr="00E77E1F">
        <w:trPr>
          <w:trHeight w:val="1231"/>
          <w:jc w:val="center"/>
        </w:trPr>
        <w:tc>
          <w:tcPr>
            <w:tcW w:w="2802" w:type="dxa"/>
            <w:vMerge w:val="restart"/>
            <w:tcBorders>
              <w:top w:val="single" w:sz="4" w:space="0" w:color="auto"/>
              <w:left w:val="nil"/>
              <w:bottom w:val="single" w:sz="4" w:space="0" w:color="auto"/>
              <w:right w:val="nil"/>
            </w:tcBorders>
          </w:tcPr>
          <w:p w14:paraId="6B62E6D5" w14:textId="77777777" w:rsidR="00941203" w:rsidRPr="00990E43" w:rsidRDefault="00941203" w:rsidP="00941203">
            <w:pPr>
              <w:spacing w:before="120" w:after="120"/>
              <w:jc w:val="both"/>
              <w:rPr>
                <w:b/>
                <w:i/>
              </w:rPr>
            </w:pPr>
            <w:r w:rsidRPr="00990E43">
              <w:rPr>
                <w:b/>
                <w:i/>
              </w:rPr>
              <w:t>Keyword</w:t>
            </w:r>
            <w:r w:rsidR="005160A8" w:rsidRPr="00990E43">
              <w:rPr>
                <w:b/>
                <w:i/>
              </w:rPr>
              <w:t>s</w:t>
            </w:r>
            <w:r w:rsidRPr="00990E43">
              <w:rPr>
                <w:b/>
                <w:i/>
              </w:rPr>
              <w:t>:</w:t>
            </w:r>
          </w:p>
          <w:p w14:paraId="4B908DD2" w14:textId="77777777" w:rsidR="00840185" w:rsidRPr="00990E43" w:rsidRDefault="00840185" w:rsidP="00941203">
            <w:pPr>
              <w:jc w:val="both"/>
              <w:rPr>
                <w:iCs/>
              </w:rPr>
            </w:pPr>
            <w:r w:rsidRPr="00990E43">
              <w:rPr>
                <w:iCs/>
              </w:rPr>
              <w:t>COVID-19 Pandemic</w:t>
            </w:r>
          </w:p>
          <w:p w14:paraId="0DA13355" w14:textId="77777777" w:rsidR="00840185" w:rsidRPr="00990E43" w:rsidRDefault="00840185" w:rsidP="00941203">
            <w:pPr>
              <w:jc w:val="both"/>
              <w:rPr>
                <w:iCs/>
              </w:rPr>
            </w:pPr>
            <w:r w:rsidRPr="00990E43">
              <w:rPr>
                <w:iCs/>
              </w:rPr>
              <w:t>Portable Smart Terminal</w:t>
            </w:r>
          </w:p>
          <w:p w14:paraId="51C4C0A2" w14:textId="041EDFCC" w:rsidR="00840185" w:rsidRPr="00990E43" w:rsidRDefault="00840185" w:rsidP="00941203">
            <w:pPr>
              <w:jc w:val="both"/>
              <w:rPr>
                <w:bCs/>
                <w:iCs/>
              </w:rPr>
            </w:pPr>
            <w:r w:rsidRPr="00990E43">
              <w:rPr>
                <w:bCs/>
                <w:iCs/>
              </w:rPr>
              <w:t>Walking</w:t>
            </w:r>
          </w:p>
          <w:p w14:paraId="2106DDC7" w14:textId="77777777" w:rsidR="00840185" w:rsidRPr="00990E43" w:rsidRDefault="00840185" w:rsidP="00941203">
            <w:pPr>
              <w:jc w:val="both"/>
              <w:rPr>
                <w:bCs/>
                <w:iCs/>
              </w:rPr>
            </w:pPr>
            <w:r w:rsidRPr="00990E43">
              <w:rPr>
                <w:bCs/>
                <w:iCs/>
              </w:rPr>
              <w:t>Sleep Quality</w:t>
            </w:r>
          </w:p>
          <w:p w14:paraId="4B416523" w14:textId="2C62C7AE" w:rsidR="00840185" w:rsidRPr="00990E43" w:rsidRDefault="00840185" w:rsidP="00840185">
            <w:pPr>
              <w:jc w:val="both"/>
              <w:rPr>
                <w:b/>
                <w:i/>
              </w:rPr>
            </w:pPr>
            <w:r w:rsidRPr="00990E43">
              <w:rPr>
                <w:bCs/>
                <w:iCs/>
              </w:rPr>
              <w:t>Young Adults</w:t>
            </w:r>
          </w:p>
        </w:tc>
        <w:tc>
          <w:tcPr>
            <w:tcW w:w="283" w:type="dxa"/>
            <w:vMerge/>
            <w:tcBorders>
              <w:top w:val="nil"/>
              <w:left w:val="nil"/>
              <w:bottom w:val="nil"/>
              <w:right w:val="nil"/>
            </w:tcBorders>
          </w:tcPr>
          <w:p w14:paraId="26D1DFBC" w14:textId="77777777" w:rsidR="00941203" w:rsidRPr="00990E43" w:rsidRDefault="00941203" w:rsidP="00957C11">
            <w:pPr>
              <w:spacing w:before="120"/>
              <w:jc w:val="both"/>
            </w:pPr>
          </w:p>
        </w:tc>
        <w:tc>
          <w:tcPr>
            <w:tcW w:w="5812" w:type="dxa"/>
            <w:vMerge/>
            <w:tcBorders>
              <w:top w:val="nil"/>
              <w:left w:val="nil"/>
              <w:bottom w:val="nil"/>
              <w:right w:val="nil"/>
            </w:tcBorders>
          </w:tcPr>
          <w:p w14:paraId="5C80F7FA" w14:textId="77777777" w:rsidR="00941203" w:rsidRPr="00990E43" w:rsidRDefault="00941203" w:rsidP="00957C11">
            <w:pPr>
              <w:spacing w:before="120"/>
              <w:jc w:val="both"/>
              <w:rPr>
                <w:iCs/>
                <w:sz w:val="18"/>
                <w:szCs w:val="18"/>
              </w:rPr>
            </w:pPr>
          </w:p>
        </w:tc>
      </w:tr>
      <w:tr w:rsidR="003847DA" w:rsidRPr="00990E43" w14:paraId="1578794C" w14:textId="77777777" w:rsidTr="00E77E1F">
        <w:trPr>
          <w:trHeight w:val="70"/>
          <w:jc w:val="center"/>
        </w:trPr>
        <w:tc>
          <w:tcPr>
            <w:tcW w:w="2802" w:type="dxa"/>
            <w:vMerge/>
            <w:tcBorders>
              <w:top w:val="single" w:sz="4" w:space="0" w:color="auto"/>
              <w:left w:val="nil"/>
              <w:bottom w:val="single" w:sz="4" w:space="0" w:color="auto"/>
              <w:right w:val="nil"/>
            </w:tcBorders>
          </w:tcPr>
          <w:p w14:paraId="1603D765" w14:textId="77777777" w:rsidR="00941203" w:rsidRPr="00990E43" w:rsidRDefault="00941203" w:rsidP="00941203">
            <w:pPr>
              <w:spacing w:before="120" w:after="120"/>
              <w:jc w:val="both"/>
              <w:rPr>
                <w:b/>
                <w:i/>
              </w:rPr>
            </w:pPr>
          </w:p>
        </w:tc>
        <w:tc>
          <w:tcPr>
            <w:tcW w:w="283" w:type="dxa"/>
            <w:vMerge/>
            <w:tcBorders>
              <w:top w:val="nil"/>
              <w:left w:val="nil"/>
              <w:bottom w:val="nil"/>
              <w:right w:val="nil"/>
            </w:tcBorders>
          </w:tcPr>
          <w:p w14:paraId="2C6B02DA" w14:textId="77777777" w:rsidR="00941203" w:rsidRPr="00990E43" w:rsidRDefault="00941203" w:rsidP="00957C11">
            <w:pPr>
              <w:spacing w:before="120"/>
              <w:jc w:val="both"/>
            </w:pPr>
          </w:p>
        </w:tc>
        <w:tc>
          <w:tcPr>
            <w:tcW w:w="5812" w:type="dxa"/>
            <w:tcBorders>
              <w:top w:val="nil"/>
              <w:left w:val="nil"/>
              <w:bottom w:val="single" w:sz="4" w:space="0" w:color="auto"/>
              <w:right w:val="nil"/>
            </w:tcBorders>
          </w:tcPr>
          <w:p w14:paraId="205931C6" w14:textId="27EC2963" w:rsidR="001414E2" w:rsidRPr="00990E43" w:rsidRDefault="001414E2" w:rsidP="001414E2">
            <w:pPr>
              <w:spacing w:before="120" w:after="120"/>
              <w:jc w:val="right"/>
              <w:rPr>
                <w:i/>
                <w:iCs/>
                <w:sz w:val="18"/>
                <w:szCs w:val="18"/>
              </w:rPr>
            </w:pPr>
            <w:r w:rsidRPr="00990E43">
              <w:rPr>
                <w:i/>
                <w:iCs/>
                <w:sz w:val="18"/>
                <w:szCs w:val="18"/>
              </w:rPr>
              <w:t xml:space="preserve">This is an open access article under the </w:t>
            </w:r>
            <w:hyperlink r:id="rId8" w:history="1">
              <w:r w:rsidR="00BC5738" w:rsidRPr="00990E43">
                <w:rPr>
                  <w:rStyle w:val="Hyperlink"/>
                  <w:i/>
                  <w:iCs/>
                  <w:sz w:val="18"/>
                  <w:szCs w:val="18"/>
                </w:rPr>
                <w:t>CC BY-SA</w:t>
              </w:r>
            </w:hyperlink>
            <w:r w:rsidRPr="00990E43">
              <w:rPr>
                <w:i/>
                <w:iCs/>
                <w:sz w:val="18"/>
                <w:szCs w:val="18"/>
              </w:rPr>
              <w:t xml:space="preserve"> license.</w:t>
            </w:r>
          </w:p>
          <w:p w14:paraId="18D744D6" w14:textId="77777777" w:rsidR="00941203" w:rsidRPr="00990E43" w:rsidRDefault="001414E2" w:rsidP="001414E2">
            <w:pPr>
              <w:spacing w:before="120" w:after="120"/>
              <w:jc w:val="right"/>
              <w:rPr>
                <w:i/>
                <w:iCs/>
                <w:sz w:val="18"/>
                <w:szCs w:val="18"/>
              </w:rPr>
            </w:pPr>
            <w:r w:rsidRPr="00990E43">
              <w:rPr>
                <w:noProof/>
              </w:rPr>
              <w:drawing>
                <wp:inline distT="0" distB="0" distL="0" distR="0" wp14:anchorId="6791ACE3" wp14:editId="5AA265B1">
                  <wp:extent cx="1057275" cy="3714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7275" cy="371475"/>
                          </a:xfrm>
                          <a:prstGeom prst="rect">
                            <a:avLst/>
                          </a:prstGeom>
                          <a:noFill/>
                          <a:ln>
                            <a:noFill/>
                          </a:ln>
                        </pic:spPr>
                      </pic:pic>
                    </a:graphicData>
                  </a:graphic>
                </wp:inline>
              </w:drawing>
            </w:r>
          </w:p>
        </w:tc>
      </w:tr>
      <w:tr w:rsidR="007F286F" w:rsidRPr="00990E43" w14:paraId="294A13ED" w14:textId="77777777" w:rsidTr="00E77E1F">
        <w:trPr>
          <w:jc w:val="center"/>
        </w:trPr>
        <w:tc>
          <w:tcPr>
            <w:tcW w:w="8897" w:type="dxa"/>
            <w:gridSpan w:val="3"/>
            <w:tcBorders>
              <w:top w:val="nil"/>
              <w:left w:val="nil"/>
              <w:bottom w:val="double" w:sz="4" w:space="0" w:color="auto"/>
              <w:right w:val="nil"/>
            </w:tcBorders>
          </w:tcPr>
          <w:p w14:paraId="49D20AE3" w14:textId="77777777" w:rsidR="007F286F" w:rsidRPr="00990E43" w:rsidRDefault="007F286F" w:rsidP="00941203">
            <w:pPr>
              <w:spacing w:before="120" w:after="120"/>
              <w:rPr>
                <w:b/>
                <w:i/>
              </w:rPr>
            </w:pPr>
            <w:r w:rsidRPr="00990E43">
              <w:rPr>
                <w:b/>
                <w:i/>
              </w:rPr>
              <w:t>Corresponding Author:</w:t>
            </w:r>
          </w:p>
          <w:p w14:paraId="3C411EDF" w14:textId="568E87F3" w:rsidR="00941203" w:rsidRPr="00990E43" w:rsidRDefault="00A0484A" w:rsidP="00942626">
            <w:pPr>
              <w:spacing w:after="120"/>
              <w:rPr>
                <w:sz w:val="18"/>
                <w:szCs w:val="18"/>
              </w:rPr>
            </w:pPr>
            <w:r w:rsidRPr="00990E43">
              <w:rPr>
                <w:bCs/>
                <w:kern w:val="36"/>
                <w:lang w:eastAsia="en-AU"/>
              </w:rPr>
              <w:t>Gang Liu</w:t>
            </w:r>
            <w:r w:rsidR="00942626" w:rsidRPr="00990E43">
              <w:br/>
            </w:r>
            <w:r w:rsidRPr="00990E43">
              <w:t xml:space="preserve">International College, </w:t>
            </w:r>
            <w:proofErr w:type="spellStart"/>
            <w:r w:rsidRPr="00990E43">
              <w:t>Krirk</w:t>
            </w:r>
            <w:proofErr w:type="spellEnd"/>
            <w:r w:rsidRPr="00990E43">
              <w:t xml:space="preserve"> University, </w:t>
            </w:r>
            <w:proofErr w:type="spellStart"/>
            <w:r w:rsidRPr="00990E43">
              <w:t>Thanon</w:t>
            </w:r>
            <w:proofErr w:type="spellEnd"/>
            <w:r w:rsidRPr="00990E43">
              <w:t xml:space="preserve"> Ram Intra, </w:t>
            </w:r>
            <w:proofErr w:type="spellStart"/>
            <w:r w:rsidRPr="00990E43">
              <w:t>Khwaeng</w:t>
            </w:r>
            <w:proofErr w:type="spellEnd"/>
            <w:r w:rsidRPr="00990E43">
              <w:t xml:space="preserve"> </w:t>
            </w:r>
            <w:proofErr w:type="spellStart"/>
            <w:r w:rsidRPr="00990E43">
              <w:t>Anusawari</w:t>
            </w:r>
            <w:proofErr w:type="spellEnd"/>
            <w:r w:rsidRPr="00990E43">
              <w:t xml:space="preserve">, Khet Bang </w:t>
            </w:r>
            <w:proofErr w:type="spellStart"/>
            <w:r w:rsidRPr="00990E43">
              <w:t>Khen</w:t>
            </w:r>
            <w:proofErr w:type="spellEnd"/>
            <w:r w:rsidRPr="00990E43">
              <w:t xml:space="preserve">, Krung </w:t>
            </w:r>
            <w:proofErr w:type="spellStart"/>
            <w:r w:rsidRPr="00990E43">
              <w:t>Thep</w:t>
            </w:r>
            <w:proofErr w:type="spellEnd"/>
            <w:r w:rsidRPr="00990E43">
              <w:t xml:space="preserve">, </w:t>
            </w:r>
            <w:proofErr w:type="spellStart"/>
            <w:r w:rsidRPr="00990E43">
              <w:t>Maha</w:t>
            </w:r>
            <w:proofErr w:type="spellEnd"/>
            <w:r w:rsidRPr="00990E43">
              <w:t xml:space="preserve"> Nakhon10220, Thailand</w:t>
            </w:r>
            <w:r w:rsidR="00942626" w:rsidRPr="00990E43">
              <w:t xml:space="preserve"> </w:t>
            </w:r>
            <w:r w:rsidR="00942626" w:rsidRPr="00990E43">
              <w:br/>
              <w:t xml:space="preserve">Email: </w:t>
            </w:r>
            <w:r w:rsidRPr="00990E43">
              <w:t>gangliu.gl90123@gmail.com</w:t>
            </w:r>
          </w:p>
        </w:tc>
      </w:tr>
    </w:tbl>
    <w:p w14:paraId="19EB2672" w14:textId="6182C3C4" w:rsidR="00957C11" w:rsidRPr="00990E43" w:rsidRDefault="00957C11" w:rsidP="00957C11">
      <w:pPr>
        <w:jc w:val="both"/>
      </w:pPr>
    </w:p>
    <w:p w14:paraId="6D2E917E" w14:textId="77777777" w:rsidR="00C07BEF" w:rsidRPr="00990E43" w:rsidRDefault="00C07BEF" w:rsidP="00957C11">
      <w:pPr>
        <w:jc w:val="both"/>
      </w:pPr>
    </w:p>
    <w:p w14:paraId="2E9083D0" w14:textId="59523443" w:rsidR="00904D6D" w:rsidRPr="00990E43" w:rsidRDefault="00F33C08" w:rsidP="00956EB6">
      <w:pPr>
        <w:numPr>
          <w:ilvl w:val="0"/>
          <w:numId w:val="15"/>
        </w:numPr>
        <w:tabs>
          <w:tab w:val="left" w:pos="426"/>
        </w:tabs>
        <w:ind w:left="426" w:hanging="426"/>
        <w:rPr>
          <w:b/>
          <w:bCs/>
        </w:rPr>
      </w:pPr>
      <w:r w:rsidRPr="00990E43">
        <w:rPr>
          <w:b/>
          <w:bCs/>
        </w:rPr>
        <w:t>INTRODUCTION</w:t>
      </w:r>
    </w:p>
    <w:p w14:paraId="47F9D8FA" w14:textId="5E1A6E38" w:rsidR="00260FC5" w:rsidRPr="00990E43" w:rsidRDefault="00260FC5" w:rsidP="00260FC5">
      <w:pPr>
        <w:ind w:firstLine="720"/>
        <w:jc w:val="both"/>
      </w:pPr>
      <w:bookmarkStart w:id="0" w:name="_Hlk80000697"/>
      <w:r w:rsidRPr="00990E43">
        <w:t xml:space="preserve">During the COVID-19 </w:t>
      </w:r>
      <w:r w:rsidR="00E025E8" w:rsidRPr="00990E43">
        <w:t>pandemic</w:t>
      </w:r>
      <w:r w:rsidRPr="00990E43">
        <w:t xml:space="preserve">, in order to reduce the risk of virus infection, people reduced leaving their homes. Additionally, the use of PST by teenagers increased during this time [1]. Overall, intelligent terminal refers to the built-in computer system equipment, which comprises of both hardware and software. However, "PST" refers to all portable devices such as smart phones, </w:t>
      </w:r>
      <w:r w:rsidR="002D0867" w:rsidRPr="00990E43">
        <w:t xml:space="preserve">tablet </w:t>
      </w:r>
      <w:r w:rsidR="00F43148" w:rsidRPr="00990E43">
        <w:t>computer</w:t>
      </w:r>
      <w:r w:rsidR="002D0867" w:rsidRPr="00990E43">
        <w:t>s</w:t>
      </w:r>
      <w:r w:rsidRPr="00990E43">
        <w:t>, handheld computers, mobile audio-visual equipment, etc. These days, there is noticeable addiction among young people towards PST which could gradually ruin their physical health and deteriorat</w:t>
      </w:r>
      <w:r w:rsidR="00B6066E" w:rsidRPr="00990E43">
        <w:t>e</w:t>
      </w:r>
      <w:r w:rsidRPr="00990E43">
        <w:t xml:space="preserve"> their physical function. Especially young people aged 18 to 25 years old </w:t>
      </w:r>
      <w:r w:rsidR="00586B6E" w:rsidRPr="00990E43">
        <w:t>who</w:t>
      </w:r>
      <w:r w:rsidRPr="00990E43">
        <w:t xml:space="preserve"> are in the process of adolescence/ adulthood transition are more vulnerable to</w:t>
      </w:r>
      <w:r w:rsidR="003E1824" w:rsidRPr="00990E43">
        <w:t xml:space="preserve"> gain</w:t>
      </w:r>
      <w:r w:rsidRPr="00990E43">
        <w:t xml:space="preserve"> weight and</w:t>
      </w:r>
      <w:r w:rsidR="003E1824" w:rsidRPr="00990E43">
        <w:t xml:space="preserve"> decline</w:t>
      </w:r>
      <w:r w:rsidR="00A653C2" w:rsidRPr="00990E43">
        <w:t xml:space="preserve"> in</w:t>
      </w:r>
      <w:r w:rsidRPr="00990E43">
        <w:t xml:space="preserve"> physical function. Thus, individual health behavioral patterns developed during this transition often persist into later life, potentially influencing themselves, their partners and/or their children lifestyle. Generally, 18 to 25-year-olds are chosen due to the immense amount of time spent on PST [2]. </w:t>
      </w:r>
    </w:p>
    <w:p w14:paraId="5705CD27" w14:textId="0BBA0305" w:rsidR="00260FC5" w:rsidRPr="00990E43" w:rsidRDefault="00260FC5" w:rsidP="00260FC5">
      <w:pPr>
        <w:ind w:firstLine="720"/>
        <w:jc w:val="both"/>
      </w:pPr>
      <w:r w:rsidRPr="00990E43">
        <w:lastRenderedPageBreak/>
        <w:t xml:space="preserve">Furthermore, it is noteworthy that sleep quality is one of the key indicators when evaluating quality of life and </w:t>
      </w:r>
      <w:r w:rsidR="00A91393" w:rsidRPr="00990E43">
        <w:t>a person’s</w:t>
      </w:r>
      <w:r w:rsidRPr="00990E43">
        <w:t xml:space="preserve"> physical and mental health [3]. Accordingly, poor sleep quality is proven to negatively affect the health and academic achievements of young people [4]. Therefore, physical activities are recognized to result in various benefits to people's health and overall well-being [5], yet so, most young people do not reap its benefits due to inadequate physical activities [6].  On the whole, the lack of physical activities is the known risk factor for non-communicable diseases among young people [7]. Thus, the “10,000 Steps” campaign initiated by the government provides a clear and prescriptive idea concerning the required daily physical activity 'dose’ [8]. Though, the lockdown period during the COVID-19 pandemic had a negative impact on physical activity levels among the young people [9]. The 10,000 Steps program which is practical and fun could change people’s sedentary lifestyle and improve their health [10].  </w:t>
      </w:r>
    </w:p>
    <w:p w14:paraId="7D140D29" w14:textId="5243DB39" w:rsidR="002C4131" w:rsidRPr="00990E43" w:rsidRDefault="00260FC5" w:rsidP="00260FC5">
      <w:pPr>
        <w:ind w:firstLine="720"/>
        <w:jc w:val="both"/>
        <w:rPr>
          <w:spacing w:val="-2"/>
        </w:rPr>
      </w:pPr>
      <w:r w:rsidRPr="00990E43">
        <w:t>At present, there is sufficient evidence concerning screen time surveys among teenagers during the COVID-19 pandemic in the United States, Germany, Canada, Spain, Italy, and India [1], [2], [9], [11], [12], [13]. These researches on the effect of physical activity towards sleep quality has been relatively sufficient [14], [15]. Focusing in on China which is the most populous country in the world, it has been one of most affected countries due to COVID-19. Therefore, this study investigated the screen time, physical activity level, and sleep quality of young</w:t>
      </w:r>
      <w:r w:rsidR="00492F7A" w:rsidRPr="00990E43">
        <w:t xml:space="preserve"> Chinese</w:t>
      </w:r>
      <w:r w:rsidRPr="00990E43">
        <w:t xml:space="preserve"> people aged 18-25 during the COVID-19 </w:t>
      </w:r>
      <w:r w:rsidR="00E025E8" w:rsidRPr="00990E43">
        <w:t>pandemic</w:t>
      </w:r>
      <w:r w:rsidRPr="00990E43">
        <w:t>. Based on this, the impact of PST on the physical activity and sleep quality of young people was discussed, and further suggestions for improving the sleep quality of young people were put forward. It is of great significance for the improvement of young people's lifestyle and the promotion of their health.</w:t>
      </w:r>
    </w:p>
    <w:bookmarkEnd w:id="0"/>
    <w:p w14:paraId="343C4CAB" w14:textId="77777777" w:rsidR="002C4131" w:rsidRPr="00990E43" w:rsidRDefault="002C4131" w:rsidP="004D3838">
      <w:pPr>
        <w:ind w:firstLine="720"/>
        <w:jc w:val="both"/>
      </w:pPr>
    </w:p>
    <w:p w14:paraId="6D0BF8E6" w14:textId="77777777" w:rsidR="00E619D6" w:rsidRPr="00990E43" w:rsidRDefault="00E619D6" w:rsidP="00E619D6">
      <w:pPr>
        <w:jc w:val="both"/>
      </w:pPr>
    </w:p>
    <w:p w14:paraId="7F5871EF" w14:textId="100A57F2" w:rsidR="00E619D6" w:rsidRPr="00990E43" w:rsidRDefault="00260FC5" w:rsidP="00E619D6">
      <w:pPr>
        <w:numPr>
          <w:ilvl w:val="0"/>
          <w:numId w:val="15"/>
        </w:numPr>
        <w:tabs>
          <w:tab w:val="left" w:pos="426"/>
        </w:tabs>
        <w:ind w:left="426" w:hanging="426"/>
        <w:rPr>
          <w:b/>
          <w:bCs/>
        </w:rPr>
      </w:pPr>
      <w:r w:rsidRPr="00990E43">
        <w:rPr>
          <w:b/>
          <w:bCs/>
        </w:rPr>
        <w:t>LITERATURE REVIEW</w:t>
      </w:r>
    </w:p>
    <w:p w14:paraId="2EC9B547" w14:textId="45C8FBDD" w:rsidR="00640014" w:rsidRPr="00990E43" w:rsidRDefault="00640014" w:rsidP="00640014">
      <w:pPr>
        <w:ind w:firstLine="720"/>
        <w:jc w:val="both"/>
        <w:rPr>
          <w:spacing w:val="-2"/>
        </w:rPr>
      </w:pPr>
      <w:bookmarkStart w:id="1" w:name="_Hlk78354310"/>
      <w:r w:rsidRPr="00990E43">
        <w:rPr>
          <w:spacing w:val="-2"/>
        </w:rPr>
        <w:t>Statistics estimate that</w:t>
      </w:r>
      <w:r w:rsidR="004216C9">
        <w:rPr>
          <w:spacing w:val="-2"/>
        </w:rPr>
        <w:t xml:space="preserve"> globally</w:t>
      </w:r>
      <w:r w:rsidRPr="00990E43">
        <w:rPr>
          <w:spacing w:val="-2"/>
        </w:rPr>
        <w:t xml:space="preserve"> PST has 3.484 </w:t>
      </w:r>
      <w:r w:rsidR="0042085B" w:rsidRPr="00990E43">
        <w:rPr>
          <w:spacing w:val="-2"/>
        </w:rPr>
        <w:t xml:space="preserve">billion </w:t>
      </w:r>
      <w:r w:rsidR="0042085B">
        <w:rPr>
          <w:spacing w:val="-2"/>
        </w:rPr>
        <w:t>active</w:t>
      </w:r>
      <w:r w:rsidR="00C32800">
        <w:rPr>
          <w:spacing w:val="-2"/>
        </w:rPr>
        <w:t xml:space="preserve"> users </w:t>
      </w:r>
      <w:r w:rsidRPr="00990E43">
        <w:rPr>
          <w:spacing w:val="-2"/>
        </w:rPr>
        <w:t xml:space="preserve">and </w:t>
      </w:r>
      <w:r w:rsidR="0042085B">
        <w:rPr>
          <w:spacing w:val="-2"/>
        </w:rPr>
        <w:t>who</w:t>
      </w:r>
      <w:r w:rsidRPr="00990E43">
        <w:rPr>
          <w:spacing w:val="-2"/>
        </w:rPr>
        <w:t xml:space="preserve"> spend an average of </w:t>
      </w:r>
      <w:r w:rsidR="00386B38" w:rsidRPr="00990E43">
        <w:rPr>
          <w:spacing w:val="-2"/>
        </w:rPr>
        <w:t>nearly</w:t>
      </w:r>
      <w:r w:rsidRPr="00990E43">
        <w:rPr>
          <w:spacing w:val="-2"/>
        </w:rPr>
        <w:t xml:space="preserve"> </w:t>
      </w:r>
      <w:r w:rsidR="00386B38">
        <w:rPr>
          <w:spacing w:val="-2"/>
        </w:rPr>
        <w:t>136</w:t>
      </w:r>
      <w:r w:rsidRPr="00990E43">
        <w:rPr>
          <w:spacing w:val="-2"/>
        </w:rPr>
        <w:t xml:space="preserve"> min</w:t>
      </w:r>
      <w:r w:rsidR="00386B38">
        <w:rPr>
          <w:spacing w:val="-2"/>
        </w:rPr>
        <w:t>utes</w:t>
      </w:r>
      <w:r w:rsidRPr="00990E43">
        <w:rPr>
          <w:spacing w:val="-2"/>
        </w:rPr>
        <w:t xml:space="preserve"> on PST [16]. Such prolific PST usage and its subsequent effect on human lives are being </w:t>
      </w:r>
      <w:r w:rsidR="00577738" w:rsidRPr="00990E43">
        <w:rPr>
          <w:spacing w:val="-2"/>
        </w:rPr>
        <w:t>progressively</w:t>
      </w:r>
      <w:r w:rsidRPr="00990E43">
        <w:rPr>
          <w:spacing w:val="-2"/>
        </w:rPr>
        <w:t xml:space="preserve"> </w:t>
      </w:r>
      <w:r w:rsidR="00FB3177">
        <w:rPr>
          <w:spacing w:val="-2"/>
        </w:rPr>
        <w:t>scrutinized</w:t>
      </w:r>
      <w:r w:rsidRPr="00990E43">
        <w:rPr>
          <w:spacing w:val="-2"/>
        </w:rPr>
        <w:t xml:space="preserve"> </w:t>
      </w:r>
      <w:r w:rsidR="00633DD3" w:rsidRPr="00990E43">
        <w:rPr>
          <w:spacing w:val="-2"/>
        </w:rPr>
        <w:t>on</w:t>
      </w:r>
      <w:r w:rsidRPr="00990E43">
        <w:rPr>
          <w:spacing w:val="-2"/>
        </w:rPr>
        <w:t xml:space="preserve"> academia and the mainstream media. Researchers are </w:t>
      </w:r>
      <w:r w:rsidR="0084221F" w:rsidRPr="00990E43">
        <w:rPr>
          <w:spacing w:val="-2"/>
        </w:rPr>
        <w:t>mainly</w:t>
      </w:r>
      <w:r w:rsidRPr="00990E43">
        <w:rPr>
          <w:spacing w:val="-2"/>
        </w:rPr>
        <w:t xml:space="preserve"> focusing on the </w:t>
      </w:r>
      <w:r w:rsidR="003A49EE">
        <w:rPr>
          <w:spacing w:val="-2"/>
        </w:rPr>
        <w:t>bad</w:t>
      </w:r>
      <w:r w:rsidRPr="00990E43">
        <w:rPr>
          <w:spacing w:val="-2"/>
        </w:rPr>
        <w:t xml:space="preserve"> </w:t>
      </w:r>
      <w:r w:rsidR="00DF5167" w:rsidRPr="00990E43">
        <w:rPr>
          <w:spacing w:val="-2"/>
        </w:rPr>
        <w:t>effect</w:t>
      </w:r>
      <w:r w:rsidRPr="00990E43">
        <w:rPr>
          <w:spacing w:val="-2"/>
        </w:rPr>
        <w:t xml:space="preserve"> of PST usage [17] towards individual health and psyche [18].</w:t>
      </w:r>
    </w:p>
    <w:p w14:paraId="2121BFB1" w14:textId="1D869DAB" w:rsidR="00640014" w:rsidRPr="00990E43" w:rsidRDefault="00640014" w:rsidP="00640014">
      <w:pPr>
        <w:ind w:firstLine="720"/>
        <w:jc w:val="both"/>
        <w:rPr>
          <w:spacing w:val="-2"/>
        </w:rPr>
      </w:pPr>
      <w:r w:rsidRPr="00990E43">
        <w:rPr>
          <w:spacing w:val="-2"/>
        </w:rPr>
        <w:t xml:space="preserve">Additionally, the association between </w:t>
      </w:r>
      <w:r w:rsidR="00640662" w:rsidRPr="00990E43">
        <w:rPr>
          <w:spacing w:val="-2"/>
        </w:rPr>
        <w:t>extreme or</w:t>
      </w:r>
      <w:r w:rsidRPr="00990E43">
        <w:rPr>
          <w:spacing w:val="-2"/>
        </w:rPr>
        <w:t xml:space="preserve"> problematic PST usage and sleep-related issues are one such individual-level </w:t>
      </w:r>
      <w:r w:rsidR="003366F8" w:rsidRPr="00990E43">
        <w:rPr>
          <w:spacing w:val="-2"/>
        </w:rPr>
        <w:t>concern</w:t>
      </w:r>
      <w:r w:rsidRPr="00990E43">
        <w:rPr>
          <w:spacing w:val="-2"/>
        </w:rPr>
        <w:t xml:space="preserve"> that has </w:t>
      </w:r>
      <w:r w:rsidR="00581270" w:rsidRPr="00990E43">
        <w:rPr>
          <w:spacing w:val="-2"/>
        </w:rPr>
        <w:t>drawn attention</w:t>
      </w:r>
      <w:r w:rsidRPr="00990E43">
        <w:rPr>
          <w:spacing w:val="-2"/>
        </w:rPr>
        <w:t xml:space="preserve"> over </w:t>
      </w:r>
      <w:r w:rsidR="00F2291A" w:rsidRPr="00990E43">
        <w:rPr>
          <w:spacing w:val="-2"/>
        </w:rPr>
        <w:t>the last five years or so</w:t>
      </w:r>
      <w:r w:rsidRPr="00990E43">
        <w:rPr>
          <w:spacing w:val="-2"/>
        </w:rPr>
        <w:t xml:space="preserve">. </w:t>
      </w:r>
      <w:r w:rsidR="00B77165" w:rsidRPr="00990E43">
        <w:rPr>
          <w:spacing w:val="-2"/>
        </w:rPr>
        <w:t xml:space="preserve">Such </w:t>
      </w:r>
      <w:r w:rsidR="005B3E8A">
        <w:rPr>
          <w:spacing w:val="-2"/>
        </w:rPr>
        <w:t>interest</w:t>
      </w:r>
      <w:r w:rsidRPr="00990E43">
        <w:rPr>
          <w:spacing w:val="-2"/>
        </w:rPr>
        <w:t xml:space="preserve"> can be attributed to scholars' recognition that the </w:t>
      </w:r>
      <w:r w:rsidR="004B1B52">
        <w:rPr>
          <w:spacing w:val="-2"/>
        </w:rPr>
        <w:t>gradual</w:t>
      </w:r>
      <w:r w:rsidRPr="00990E43">
        <w:rPr>
          <w:spacing w:val="-2"/>
        </w:rPr>
        <w:t xml:space="preserve"> integration of PST into human lives has led to the blurring of boundaries between daytime and nocturnal PST usage [19], [20], especially within periods of sleep latency. Past </w:t>
      </w:r>
      <w:r w:rsidR="00082986" w:rsidRPr="00990E43">
        <w:rPr>
          <w:spacing w:val="-2"/>
        </w:rPr>
        <w:t>studies deduced</w:t>
      </w:r>
      <w:r w:rsidRPr="00990E43">
        <w:rPr>
          <w:spacing w:val="-2"/>
        </w:rPr>
        <w:t xml:space="preserve"> that such nocturnal PST usage can have detrimental effects on individuals' health and well-being, especially during the Covid-19 pandemic [21].</w:t>
      </w:r>
    </w:p>
    <w:p w14:paraId="392032F1" w14:textId="4EE54F56" w:rsidR="00640014" w:rsidRPr="00990E43" w:rsidRDefault="00A32DB0" w:rsidP="00640014">
      <w:pPr>
        <w:ind w:firstLine="720"/>
        <w:jc w:val="both"/>
        <w:rPr>
          <w:spacing w:val="-2"/>
        </w:rPr>
      </w:pPr>
      <w:r w:rsidRPr="00990E43">
        <w:rPr>
          <w:spacing w:val="-2"/>
        </w:rPr>
        <w:t>Furthermore</w:t>
      </w:r>
      <w:r w:rsidR="00640014" w:rsidRPr="00990E43">
        <w:rPr>
          <w:spacing w:val="-2"/>
        </w:rPr>
        <w:t xml:space="preserve">, [22] posit that the inclusion of walking exercise may </w:t>
      </w:r>
      <w:r w:rsidR="00050A09" w:rsidRPr="00990E43">
        <w:rPr>
          <w:spacing w:val="-2"/>
        </w:rPr>
        <w:t>substantially</w:t>
      </w:r>
      <w:r w:rsidR="00640014" w:rsidRPr="00990E43">
        <w:rPr>
          <w:spacing w:val="-2"/>
        </w:rPr>
        <w:t xml:space="preserve"> increase individuals' sleep </w:t>
      </w:r>
      <w:r w:rsidR="00856C55" w:rsidRPr="00990E43">
        <w:rPr>
          <w:spacing w:val="-2"/>
        </w:rPr>
        <w:t>period</w:t>
      </w:r>
      <w:r w:rsidR="00640014" w:rsidRPr="00990E43">
        <w:rPr>
          <w:spacing w:val="-2"/>
        </w:rPr>
        <w:t xml:space="preserve">. They also </w:t>
      </w:r>
      <w:r w:rsidR="00846785" w:rsidRPr="00990E43">
        <w:rPr>
          <w:spacing w:val="-2"/>
        </w:rPr>
        <w:t>impl</w:t>
      </w:r>
      <w:r w:rsidR="004409B0">
        <w:rPr>
          <w:spacing w:val="-2"/>
        </w:rPr>
        <w:t>ied</w:t>
      </w:r>
      <w:r w:rsidR="00640014" w:rsidRPr="00990E43">
        <w:rPr>
          <w:spacing w:val="-2"/>
        </w:rPr>
        <w:t xml:space="preserve"> that tiredness from physical </w:t>
      </w:r>
      <w:proofErr w:type="spellStart"/>
      <w:r w:rsidR="00640014" w:rsidRPr="00990E43">
        <w:rPr>
          <w:spacing w:val="-2"/>
        </w:rPr>
        <w:t>labour</w:t>
      </w:r>
      <w:proofErr w:type="spellEnd"/>
      <w:r w:rsidR="00640014" w:rsidRPr="00990E43">
        <w:rPr>
          <w:spacing w:val="-2"/>
        </w:rPr>
        <w:t xml:space="preserve"> or exercise may further shorten the onset of sleep. </w:t>
      </w:r>
      <w:r w:rsidR="003B3946" w:rsidRPr="00990E43">
        <w:rPr>
          <w:spacing w:val="-2"/>
        </w:rPr>
        <w:t>Moreover,</w:t>
      </w:r>
      <w:r w:rsidR="00640014" w:rsidRPr="00990E43">
        <w:rPr>
          <w:spacing w:val="-2"/>
        </w:rPr>
        <w:t xml:space="preserve"> the prolonged absence of walking or any exercise for that matter are </w:t>
      </w:r>
      <w:r w:rsidR="00A05F7B" w:rsidRPr="00990E43">
        <w:rPr>
          <w:spacing w:val="-2"/>
        </w:rPr>
        <w:t>postulated</w:t>
      </w:r>
      <w:r w:rsidR="00640014" w:rsidRPr="00990E43">
        <w:rPr>
          <w:spacing w:val="-2"/>
        </w:rPr>
        <w:t xml:space="preserve"> to be </w:t>
      </w:r>
      <w:r w:rsidR="004409B0" w:rsidRPr="00990E43">
        <w:rPr>
          <w:spacing w:val="-2"/>
        </w:rPr>
        <w:t>adversely</w:t>
      </w:r>
      <w:r w:rsidR="00640014" w:rsidRPr="00990E43">
        <w:rPr>
          <w:spacing w:val="-2"/>
        </w:rPr>
        <w:t xml:space="preserve"> </w:t>
      </w:r>
      <w:r w:rsidR="003A21BA" w:rsidRPr="00990E43">
        <w:rPr>
          <w:spacing w:val="-2"/>
        </w:rPr>
        <w:t>linked</w:t>
      </w:r>
      <w:r w:rsidR="00640014" w:rsidRPr="00990E43">
        <w:rPr>
          <w:spacing w:val="-2"/>
        </w:rPr>
        <w:t xml:space="preserve"> with </w:t>
      </w:r>
      <w:r w:rsidR="004409B0" w:rsidRPr="00990E43">
        <w:rPr>
          <w:spacing w:val="-2"/>
        </w:rPr>
        <w:t>weakened</w:t>
      </w:r>
      <w:r w:rsidR="00640014" w:rsidRPr="00990E43">
        <w:rPr>
          <w:spacing w:val="-2"/>
        </w:rPr>
        <w:t xml:space="preserve"> cognitive processes, for </w:t>
      </w:r>
      <w:r w:rsidR="0087748B" w:rsidRPr="00990E43">
        <w:rPr>
          <w:spacing w:val="-2"/>
        </w:rPr>
        <w:t>instance</w:t>
      </w:r>
      <w:r w:rsidR="00640014" w:rsidRPr="00990E43">
        <w:rPr>
          <w:spacing w:val="-2"/>
        </w:rPr>
        <w:t xml:space="preserve">, poor academic performance [23] and reduced daytime functioning [24], [25]. Thus, prior literature also suggests that without walking exercises various physiological issues may </w:t>
      </w:r>
      <w:r w:rsidR="00334060" w:rsidRPr="00990E43">
        <w:rPr>
          <w:spacing w:val="-2"/>
        </w:rPr>
        <w:t xml:space="preserve">arise </w:t>
      </w:r>
      <w:r w:rsidR="00640014" w:rsidRPr="00990E43">
        <w:rPr>
          <w:spacing w:val="-2"/>
        </w:rPr>
        <w:t xml:space="preserve">especially during the Covid-19 Pandemic, such as obesity, and indicators of </w:t>
      </w:r>
      <w:r w:rsidR="00253FE4" w:rsidRPr="00990E43">
        <w:rPr>
          <w:spacing w:val="-2"/>
        </w:rPr>
        <w:t>mental illness</w:t>
      </w:r>
      <w:r w:rsidR="00640014" w:rsidRPr="00990E43">
        <w:rPr>
          <w:spacing w:val="-2"/>
        </w:rPr>
        <w:t xml:space="preserve">, such as anxiety, </w:t>
      </w:r>
      <w:r w:rsidR="00085998" w:rsidRPr="00990E43">
        <w:rPr>
          <w:spacing w:val="-2"/>
        </w:rPr>
        <w:t>depression,</w:t>
      </w:r>
      <w:r w:rsidR="00640014" w:rsidRPr="00990E43">
        <w:rPr>
          <w:spacing w:val="-2"/>
        </w:rPr>
        <w:t xml:space="preserve"> or low self-esteem [26].</w:t>
      </w:r>
    </w:p>
    <w:p w14:paraId="0EAB4D0F" w14:textId="36EB2B1D" w:rsidR="000F3321" w:rsidRPr="00990E43" w:rsidRDefault="00640014" w:rsidP="00013D91">
      <w:pPr>
        <w:ind w:firstLine="720"/>
        <w:jc w:val="both"/>
        <w:rPr>
          <w:spacing w:val="-2"/>
        </w:rPr>
      </w:pPr>
      <w:r w:rsidRPr="00990E43">
        <w:rPr>
          <w:spacing w:val="-2"/>
        </w:rPr>
        <w:t xml:space="preserve">Ultimately, </w:t>
      </w:r>
      <w:r w:rsidR="00E64C7C" w:rsidRPr="00990E43">
        <w:rPr>
          <w:spacing w:val="-2"/>
        </w:rPr>
        <w:t>previous research has</w:t>
      </w:r>
      <w:r w:rsidRPr="00990E43">
        <w:rPr>
          <w:spacing w:val="-2"/>
        </w:rPr>
        <w:t xml:space="preserve"> </w:t>
      </w:r>
      <w:r w:rsidR="00B76A9D" w:rsidRPr="00990E43">
        <w:rPr>
          <w:spacing w:val="-2"/>
        </w:rPr>
        <w:t>suggested</w:t>
      </w:r>
      <w:r w:rsidRPr="00990E43">
        <w:rPr>
          <w:spacing w:val="-2"/>
        </w:rPr>
        <w:t xml:space="preserve"> that the </w:t>
      </w:r>
      <w:r w:rsidR="00B76A9D" w:rsidRPr="00990E43">
        <w:rPr>
          <w:spacing w:val="-2"/>
        </w:rPr>
        <w:t>nighttime</w:t>
      </w:r>
      <w:r w:rsidRPr="00990E43">
        <w:rPr>
          <w:spacing w:val="-2"/>
        </w:rPr>
        <w:t xml:space="preserve"> use of PST </w:t>
      </w:r>
      <w:r w:rsidR="007F71EB" w:rsidRPr="00990E43">
        <w:rPr>
          <w:spacing w:val="-2"/>
        </w:rPr>
        <w:t xml:space="preserve">has </w:t>
      </w:r>
      <w:r w:rsidR="007F71EB">
        <w:rPr>
          <w:spacing w:val="-2"/>
        </w:rPr>
        <w:t>adverse effects on</w:t>
      </w:r>
      <w:r w:rsidRPr="00990E43">
        <w:rPr>
          <w:spacing w:val="-2"/>
        </w:rPr>
        <w:t xml:space="preserve"> sleep and </w:t>
      </w:r>
      <w:r w:rsidR="00085998" w:rsidRPr="00990E43">
        <w:rPr>
          <w:spacing w:val="-2"/>
        </w:rPr>
        <w:t>may result in the development</w:t>
      </w:r>
      <w:r w:rsidRPr="00990E43">
        <w:rPr>
          <w:spacing w:val="-2"/>
        </w:rPr>
        <w:t xml:space="preserve"> of sleep-related problems [19], [25].</w:t>
      </w:r>
      <w:r w:rsidR="00013D91" w:rsidRPr="00013D91">
        <w:rPr>
          <w:spacing w:val="-2"/>
        </w:rPr>
        <w:t xml:space="preserve"> </w:t>
      </w:r>
      <w:r w:rsidR="00013D91">
        <w:rPr>
          <w:spacing w:val="-2"/>
        </w:rPr>
        <w:t xml:space="preserve">Exceeded sleep time, </w:t>
      </w:r>
      <w:r w:rsidR="00013D91" w:rsidRPr="00855618">
        <w:rPr>
          <w:spacing w:val="-2"/>
        </w:rPr>
        <w:t>psychological arousal, and impeded production of the hormone melatonin</w:t>
      </w:r>
      <w:r w:rsidR="00013D91">
        <w:rPr>
          <w:spacing w:val="-2"/>
        </w:rPr>
        <w:t xml:space="preserve"> are among the three major negative </w:t>
      </w:r>
      <w:r w:rsidR="00013D91" w:rsidRPr="007E4E17">
        <w:rPr>
          <w:spacing w:val="-2"/>
        </w:rPr>
        <w:t>association between nocturnal PST usage and sleep</w:t>
      </w:r>
      <w:r w:rsidR="00013D91">
        <w:rPr>
          <w:spacing w:val="-2"/>
        </w:rPr>
        <w:t xml:space="preserve"> [27]</w:t>
      </w:r>
      <w:r w:rsidRPr="00990E43">
        <w:rPr>
          <w:spacing w:val="-2"/>
        </w:rPr>
        <w:t xml:space="preserve">. Similarly, [22], [28], [29], 30] and [31] posit </w:t>
      </w:r>
      <w:r w:rsidR="002115C0" w:rsidRPr="00990E43">
        <w:rPr>
          <w:spacing w:val="-2"/>
        </w:rPr>
        <w:t>that the offset</w:t>
      </w:r>
      <w:r w:rsidRPr="00990E43">
        <w:rPr>
          <w:spacing w:val="-2"/>
        </w:rPr>
        <w:t xml:space="preserve"> of the sleep period because of nocturnal PST usage may significantly shorten</w:t>
      </w:r>
      <w:r w:rsidR="0053274E">
        <w:rPr>
          <w:spacing w:val="-2"/>
        </w:rPr>
        <w:t xml:space="preserve"> a</w:t>
      </w:r>
      <w:r w:rsidRPr="00990E43">
        <w:rPr>
          <w:spacing w:val="-2"/>
        </w:rPr>
        <w:t xml:space="preserve"> </w:t>
      </w:r>
      <w:r w:rsidR="0053274E" w:rsidRPr="00990E43">
        <w:rPr>
          <w:spacing w:val="-2"/>
        </w:rPr>
        <w:t>persons'</w:t>
      </w:r>
      <w:r w:rsidRPr="00990E43">
        <w:rPr>
          <w:spacing w:val="-2"/>
        </w:rPr>
        <w:t xml:space="preserve"> </w:t>
      </w:r>
      <w:r w:rsidR="0053274E" w:rsidRPr="00990E43">
        <w:rPr>
          <w:spacing w:val="-2"/>
        </w:rPr>
        <w:t>sleep time</w:t>
      </w:r>
      <w:r w:rsidRPr="00990E43">
        <w:rPr>
          <w:spacing w:val="-2"/>
        </w:rPr>
        <w:t xml:space="preserve">. They also suggested that sleep </w:t>
      </w:r>
      <w:r w:rsidR="0030638E" w:rsidRPr="00990E43">
        <w:rPr>
          <w:spacing w:val="-2"/>
        </w:rPr>
        <w:t>deprivation</w:t>
      </w:r>
      <w:r w:rsidRPr="00990E43">
        <w:rPr>
          <w:spacing w:val="-2"/>
        </w:rPr>
        <w:t xml:space="preserve"> can lead to various damaging health effects on young people, be it physically, </w:t>
      </w:r>
      <w:r w:rsidR="0030638E" w:rsidRPr="00990E43">
        <w:rPr>
          <w:spacing w:val="-2"/>
        </w:rPr>
        <w:t>emotionally,</w:t>
      </w:r>
      <w:r w:rsidRPr="00990E43">
        <w:rPr>
          <w:spacing w:val="-2"/>
        </w:rPr>
        <w:t xml:space="preserve"> or mentally.</w:t>
      </w:r>
      <w:r w:rsidR="00E56F7D">
        <w:rPr>
          <w:spacing w:val="-2"/>
        </w:rPr>
        <w:t xml:space="preserve"> </w:t>
      </w:r>
      <w:r w:rsidR="0096121B">
        <w:rPr>
          <w:spacing w:val="-2"/>
        </w:rPr>
        <w:t xml:space="preserve"> </w:t>
      </w:r>
    </w:p>
    <w:p w14:paraId="4ACA612F" w14:textId="77777777" w:rsidR="000F3321" w:rsidRDefault="000F3321" w:rsidP="000F3321">
      <w:pPr>
        <w:ind w:firstLine="720"/>
        <w:jc w:val="both"/>
        <w:rPr>
          <w:spacing w:val="-2"/>
        </w:rPr>
      </w:pPr>
    </w:p>
    <w:p w14:paraId="33F364D4" w14:textId="19BA3CA9" w:rsidR="005F7AD4" w:rsidRPr="00990E43" w:rsidRDefault="005F7AD4" w:rsidP="000F3321">
      <w:pPr>
        <w:ind w:firstLine="720"/>
        <w:jc w:val="both"/>
        <w:rPr>
          <w:spacing w:val="-2"/>
        </w:rPr>
      </w:pPr>
    </w:p>
    <w:p w14:paraId="7247D5CF" w14:textId="0820FFEF" w:rsidR="00470731" w:rsidRPr="00990E43" w:rsidRDefault="00470731" w:rsidP="00470731">
      <w:pPr>
        <w:numPr>
          <w:ilvl w:val="0"/>
          <w:numId w:val="15"/>
        </w:numPr>
        <w:tabs>
          <w:tab w:val="left" w:pos="426"/>
        </w:tabs>
        <w:ind w:hanging="720"/>
        <w:rPr>
          <w:b/>
          <w:bCs/>
        </w:rPr>
      </w:pPr>
      <w:r w:rsidRPr="00990E43">
        <w:rPr>
          <w:b/>
          <w:bCs/>
        </w:rPr>
        <w:t>METHODS AND MATERIALS</w:t>
      </w:r>
    </w:p>
    <w:p w14:paraId="5E0F4D3A" w14:textId="77777777" w:rsidR="00D2400B" w:rsidRPr="00990E43" w:rsidRDefault="00D2400B" w:rsidP="00D2400B">
      <w:pPr>
        <w:tabs>
          <w:tab w:val="left" w:pos="426"/>
        </w:tabs>
        <w:ind w:left="720"/>
        <w:rPr>
          <w:b/>
          <w:bCs/>
        </w:rPr>
      </w:pPr>
    </w:p>
    <w:p w14:paraId="33DD1FA8" w14:textId="77777777" w:rsidR="007F12A3" w:rsidRPr="00990E43" w:rsidRDefault="00D2400B" w:rsidP="007F12A3">
      <w:pPr>
        <w:tabs>
          <w:tab w:val="left" w:pos="426"/>
        </w:tabs>
        <w:rPr>
          <w:b/>
          <w:bCs/>
        </w:rPr>
      </w:pPr>
      <w:r w:rsidRPr="00990E43">
        <w:rPr>
          <w:b/>
          <w:bCs/>
        </w:rPr>
        <w:t xml:space="preserve">3.1.  </w:t>
      </w:r>
      <w:r w:rsidR="007F12A3" w:rsidRPr="00990E43">
        <w:rPr>
          <w:b/>
          <w:bCs/>
        </w:rPr>
        <w:t>Research Subjects</w:t>
      </w:r>
    </w:p>
    <w:p w14:paraId="3878D14F" w14:textId="3E2762CF" w:rsidR="00A5332F" w:rsidRPr="00990E43" w:rsidRDefault="00FF3F48" w:rsidP="00FF3F48">
      <w:pPr>
        <w:tabs>
          <w:tab w:val="left" w:pos="426"/>
        </w:tabs>
        <w:jc w:val="both"/>
      </w:pPr>
      <w:r w:rsidRPr="00990E43">
        <w:rPr>
          <w:b/>
          <w:bCs/>
        </w:rPr>
        <w:tab/>
      </w:r>
      <w:r w:rsidRPr="00990E43">
        <w:rPr>
          <w:b/>
          <w:bCs/>
        </w:rPr>
        <w:tab/>
      </w:r>
      <w:r w:rsidRPr="00990E43">
        <w:t>From February to March 2020, 398 volunteers were recruited in Xiangtan City, Hunan Province, China. Among the 398 volunteers, 86 were not able to participate in the experiment because they were unable (n=35), busy (n=23), could not be contacted (n=17), and on medication (n=6), suffering from diseases (n=4), or physically disabled (n=3). Overall, 312 young people were selected for the research, they comprised of 164 males and 148 females, with an average age of 21.47±1.30 years old. Baseline data were obtained through questionnaires and the Pittsburgh Sleep Quality Index (PSQI) scale was used to assess their sleep quality [32]. The research met the requirements of the university’s ethics committee (approval code: 202001243). Also, all participants voluntarily participated in the experiment and have signed an informed consent letter.</w:t>
      </w:r>
    </w:p>
    <w:p w14:paraId="63B2DFA1" w14:textId="77777777" w:rsidR="00253DF7" w:rsidRPr="00990E43" w:rsidRDefault="00253DF7" w:rsidP="00FF3F48">
      <w:pPr>
        <w:tabs>
          <w:tab w:val="left" w:pos="426"/>
        </w:tabs>
        <w:jc w:val="both"/>
      </w:pPr>
    </w:p>
    <w:p w14:paraId="4FC51DA9" w14:textId="77777777" w:rsidR="00760CD6" w:rsidRPr="00990E43" w:rsidRDefault="001C69D1" w:rsidP="00760CD6">
      <w:pPr>
        <w:tabs>
          <w:tab w:val="left" w:pos="426"/>
        </w:tabs>
        <w:rPr>
          <w:b/>
          <w:bCs/>
        </w:rPr>
      </w:pPr>
      <w:r w:rsidRPr="00990E43">
        <w:rPr>
          <w:b/>
          <w:bCs/>
        </w:rPr>
        <w:t xml:space="preserve">3.2. </w:t>
      </w:r>
      <w:r w:rsidR="00643E87" w:rsidRPr="00990E43">
        <w:rPr>
          <w:b/>
          <w:bCs/>
        </w:rPr>
        <w:tab/>
      </w:r>
      <w:r w:rsidR="00760CD6" w:rsidRPr="00990E43">
        <w:rPr>
          <w:b/>
          <w:bCs/>
        </w:rPr>
        <w:t>Study Design</w:t>
      </w:r>
    </w:p>
    <w:p w14:paraId="2F6FC662" w14:textId="5A9CF689" w:rsidR="00253DF7" w:rsidRPr="00990E43" w:rsidRDefault="001C622A" w:rsidP="001C622A">
      <w:pPr>
        <w:tabs>
          <w:tab w:val="left" w:pos="426"/>
        </w:tabs>
        <w:jc w:val="both"/>
      </w:pPr>
      <w:r w:rsidRPr="00990E43">
        <w:rPr>
          <w:b/>
          <w:bCs/>
        </w:rPr>
        <w:tab/>
      </w:r>
      <w:r w:rsidRPr="00990E43">
        <w:rPr>
          <w:b/>
          <w:bCs/>
        </w:rPr>
        <w:tab/>
      </w:r>
      <w:r w:rsidRPr="00990E43">
        <w:t xml:space="preserve">The application timing software records the participants’ usage of PST. </w:t>
      </w:r>
      <w:r w:rsidR="005423F7" w:rsidRPr="00990E43">
        <w:t>In addition</w:t>
      </w:r>
      <w:r w:rsidRPr="00990E43">
        <w:t xml:space="preserve">, the Huawei Band 3 Pro recorded the levels of all participants’ daily walking and sleep related indicators (total sleep duration, deep sleep time, etc.) for 30 days. The values are averaged to measure their daily PST usage, physical activity and sleep conditions. After 30 days, a stratified sampling method was </w:t>
      </w:r>
      <w:proofErr w:type="spellStart"/>
      <w:r w:rsidRPr="00990E43">
        <w:t>utilised</w:t>
      </w:r>
      <w:proofErr w:type="spellEnd"/>
      <w:r w:rsidRPr="00990E43">
        <w:t xml:space="preserve"> to measure sleep duration and sleep quality index. The 312 participants were divided into two groups, 156 participants were placed in the experimental group and the other 156 participants in the control group. There was no significant difference (P&gt;0.05) of sleep duration and sleep quality index between the two groups before the experiment. The control group maintained the original lifestyle, while the experimental group walked 10,000 steps per day under the guidance of professionals for 30 days. All participants used PST daily, had their daily average number of steps walked tracked and their sleep related indicators recorded. After the experiment, PSQI scale was used to reassess their sleep quality.</w:t>
      </w:r>
      <w:r w:rsidRPr="00990E43">
        <w:rPr>
          <w:i/>
        </w:rPr>
        <w:t xml:space="preserve"> </w:t>
      </w:r>
      <w:r w:rsidRPr="00990E43">
        <w:t xml:space="preserve">Additionally, IBM SPSS Statistics 25.0 was </w:t>
      </w:r>
      <w:proofErr w:type="spellStart"/>
      <w:r w:rsidRPr="00990E43">
        <w:t>utilised</w:t>
      </w:r>
      <w:proofErr w:type="spellEnd"/>
      <w:r w:rsidRPr="00990E43">
        <w:t xml:space="preserve"> for statistics analysis, Independent Samples T Test for Inter-group comparison, Paired-Samples T Test for fore-and-aft comparison and Spearman's correlation coefficient for correlated analysis(α=0.05).</w:t>
      </w:r>
    </w:p>
    <w:p w14:paraId="27EBE932" w14:textId="77777777" w:rsidR="001C622A" w:rsidRPr="00990E43" w:rsidRDefault="001C622A" w:rsidP="001C622A">
      <w:pPr>
        <w:tabs>
          <w:tab w:val="left" w:pos="426"/>
        </w:tabs>
        <w:jc w:val="both"/>
      </w:pPr>
    </w:p>
    <w:p w14:paraId="383A0C7D" w14:textId="77777777" w:rsidR="009E4D2B" w:rsidRPr="00990E43" w:rsidRDefault="00760CD6" w:rsidP="009E4D2B">
      <w:pPr>
        <w:tabs>
          <w:tab w:val="left" w:pos="426"/>
        </w:tabs>
        <w:rPr>
          <w:b/>
          <w:bCs/>
        </w:rPr>
      </w:pPr>
      <w:r w:rsidRPr="00990E43">
        <w:rPr>
          <w:b/>
          <w:bCs/>
        </w:rPr>
        <w:t xml:space="preserve">3.3. </w:t>
      </w:r>
      <w:r w:rsidR="009E4D2B" w:rsidRPr="00990E43">
        <w:rPr>
          <w:b/>
          <w:bCs/>
        </w:rPr>
        <w:tab/>
        <w:t>Test Index</w:t>
      </w:r>
    </w:p>
    <w:p w14:paraId="7A811020" w14:textId="764D5837" w:rsidR="009E4D2B" w:rsidRPr="00990E43" w:rsidRDefault="009E4D2B" w:rsidP="009E4D2B">
      <w:pPr>
        <w:tabs>
          <w:tab w:val="left" w:pos="426"/>
        </w:tabs>
        <w:rPr>
          <w:b/>
          <w:bCs/>
        </w:rPr>
      </w:pPr>
      <w:r w:rsidRPr="00990E43">
        <w:rPr>
          <w:b/>
          <w:bCs/>
        </w:rPr>
        <w:t xml:space="preserve">3.3.1. </w:t>
      </w:r>
      <w:r w:rsidR="00A5152E" w:rsidRPr="00990E43">
        <w:rPr>
          <w:b/>
          <w:bCs/>
        </w:rPr>
        <w:t>Duration of Use on PST</w:t>
      </w:r>
    </w:p>
    <w:p w14:paraId="79185DB8" w14:textId="77777777" w:rsidR="00183CA9" w:rsidRPr="00990E43" w:rsidRDefault="00183CA9" w:rsidP="007609BF">
      <w:pPr>
        <w:jc w:val="both"/>
      </w:pPr>
      <w:r w:rsidRPr="00990E43">
        <w:t xml:space="preserve">In order to record the daily PST usage of participants precisely, a professional application timing software was </w:t>
      </w:r>
      <w:proofErr w:type="spellStart"/>
      <w:r w:rsidRPr="00990E43">
        <w:t>utilised</w:t>
      </w:r>
      <w:proofErr w:type="spellEnd"/>
      <w:r w:rsidRPr="00990E43">
        <w:t xml:space="preserve"> to record their use of PST, which is more reliable than the traditional questionnaire [33]. Also, to scientifically measure participants’ daily use of PST, the data for 30 consecutive days was collected and averaged. </w:t>
      </w:r>
    </w:p>
    <w:p w14:paraId="53D657BC" w14:textId="77777777" w:rsidR="00860D50" w:rsidRPr="00990E43" w:rsidRDefault="00860D50" w:rsidP="007609BF">
      <w:pPr>
        <w:jc w:val="both"/>
      </w:pPr>
    </w:p>
    <w:p w14:paraId="44727290" w14:textId="4D4210BC" w:rsidR="00860D50" w:rsidRPr="00990E43" w:rsidRDefault="00A14A65" w:rsidP="006C6256">
      <w:pPr>
        <w:pStyle w:val="ListParagraph"/>
        <w:numPr>
          <w:ilvl w:val="2"/>
          <w:numId w:val="15"/>
        </w:numPr>
        <w:tabs>
          <w:tab w:val="left" w:pos="426"/>
        </w:tabs>
        <w:spacing w:after="0"/>
        <w:rPr>
          <w:b/>
          <w:bCs/>
          <w:sz w:val="20"/>
          <w:szCs w:val="20"/>
          <w:lang w:val="en-US"/>
        </w:rPr>
      </w:pPr>
      <w:r w:rsidRPr="00990E43">
        <w:rPr>
          <w:rFonts w:ascii="Times New Roman" w:hAnsi="Times New Roman"/>
          <w:b/>
          <w:bCs/>
          <w:sz w:val="20"/>
          <w:szCs w:val="20"/>
          <w:lang w:val="en-US"/>
        </w:rPr>
        <w:t>Physical Activities and Sleep Duration</w:t>
      </w:r>
    </w:p>
    <w:p w14:paraId="52998D29" w14:textId="6C32E30F" w:rsidR="006C6256" w:rsidRPr="00990E43" w:rsidRDefault="006C6256" w:rsidP="006C6256">
      <w:pPr>
        <w:tabs>
          <w:tab w:val="left" w:pos="426"/>
        </w:tabs>
        <w:jc w:val="both"/>
      </w:pPr>
      <w:r w:rsidRPr="00990E43">
        <w:t xml:space="preserve">To obtain accurate data pertaining participants’ daily physical activity and sleep, the commercially available wearable device, Huawei Band 3 Pro was used to track their daily steps and their daily sleep related indicators (the total length of sleep, deep sleep duration, etc.). The device adopts HUAWEI </w:t>
      </w:r>
      <w:proofErr w:type="spellStart"/>
      <w:r w:rsidRPr="00990E43">
        <w:t>TruSleepTM</w:t>
      </w:r>
      <w:proofErr w:type="spellEnd"/>
      <w:r w:rsidRPr="00990E43">
        <w:t xml:space="preserve"> 2.0 scientific sleep technology which was developed in collaboration with the Centre for Dynamical Biomarkers (CDB) of Harvard Medical School to monitor overall sleep conditions more accurately. Additionally, the built-in low-power-consuming independent GPS accurately records walking steps, calories consumption and walk trajectory. Therefore, it can accurately record the participants’ daily walk and sleep related data. Hence, it is recommended that commercial wearable devices be integrated into future </w:t>
      </w:r>
      <w:r w:rsidR="007318C0" w:rsidRPr="00990E43">
        <w:t>research</w:t>
      </w:r>
      <w:r w:rsidRPr="00990E43">
        <w:t xml:space="preserve"> on young adults [34].</w:t>
      </w:r>
    </w:p>
    <w:p w14:paraId="6990F2DF" w14:textId="77777777" w:rsidR="006C6256" w:rsidRPr="00990E43" w:rsidRDefault="006C6256" w:rsidP="001850CA">
      <w:pPr>
        <w:tabs>
          <w:tab w:val="left" w:pos="426"/>
        </w:tabs>
        <w:rPr>
          <w:b/>
          <w:bCs/>
        </w:rPr>
      </w:pPr>
    </w:p>
    <w:p w14:paraId="5A35200B" w14:textId="4DE2F2D2" w:rsidR="00A14A65" w:rsidRPr="00990E43" w:rsidRDefault="001850CA" w:rsidP="003953C1">
      <w:pPr>
        <w:pStyle w:val="ListParagraph"/>
        <w:numPr>
          <w:ilvl w:val="2"/>
          <w:numId w:val="15"/>
        </w:numPr>
        <w:tabs>
          <w:tab w:val="left" w:pos="426"/>
        </w:tabs>
        <w:spacing w:after="0"/>
        <w:rPr>
          <w:rFonts w:ascii="Times New Roman" w:hAnsi="Times New Roman"/>
          <w:b/>
          <w:bCs/>
          <w:sz w:val="20"/>
          <w:szCs w:val="20"/>
          <w:lang w:val="en-US"/>
        </w:rPr>
      </w:pPr>
      <w:r w:rsidRPr="00990E43">
        <w:rPr>
          <w:rFonts w:ascii="Times New Roman" w:hAnsi="Times New Roman"/>
          <w:b/>
          <w:bCs/>
          <w:sz w:val="20"/>
          <w:szCs w:val="20"/>
          <w:lang w:val="en-US"/>
        </w:rPr>
        <w:t>Sleep Quality Assessment</w:t>
      </w:r>
    </w:p>
    <w:p w14:paraId="1F17FD3A" w14:textId="0269C2CC" w:rsidR="007318C0" w:rsidRPr="00990E43" w:rsidRDefault="003953C1" w:rsidP="003953C1">
      <w:pPr>
        <w:tabs>
          <w:tab w:val="left" w:pos="426"/>
        </w:tabs>
        <w:jc w:val="both"/>
      </w:pPr>
      <w:r w:rsidRPr="00990E43">
        <w:t xml:space="preserve">PSQI was devised in 1989 by Dr. </w:t>
      </w:r>
      <w:proofErr w:type="spellStart"/>
      <w:r w:rsidRPr="00990E43">
        <w:t>Buysse</w:t>
      </w:r>
      <w:proofErr w:type="spellEnd"/>
      <w:r w:rsidRPr="00990E43">
        <w:t xml:space="preserve">, a psychiatrist at the University of Pittsburgh. The PSQI is the gold standard questionnaire for assessing subjective sleep quality and has been validated in both clinical and non-clinical populations [35], [36]. There is evidence that the PSQI scale is also applicable for the evaluation of Chinese people’s sleep quality [37]. Thus, PSQI was used to assess the sleep quality of participants during the COVID-19 pandemic. Overall, the Cronbach’s alpha for internal consistency of this questionnaire was determined to be 0.872 [38]. It consists of 19 self-evaluation and 5 preceptor-evaluation items, among which the 19th self-evaluation item and 5 preceptor-evaluation items are not taken into scoring. Also, there are 7 components for the 18 scored items and each component is scored on a scale of 0 to 3. The scores of each component are accumulated and portrayed as the total PSQI score, ranging from 0 to 21. The higher the score, the worse the sleep quality. Whereby, if the total score is higher than or equals to 8, it means the sleep quality is poor. If the score is between 4 and 7, the sleep quality is medium. However, if the score is less than or equals to 3, it’s considered to be good sleep quality [39].  </w:t>
      </w:r>
    </w:p>
    <w:bookmarkEnd w:id="1"/>
    <w:p w14:paraId="06BC7700" w14:textId="0400D6FF" w:rsidR="0002123A" w:rsidRPr="00990E43" w:rsidRDefault="0002123A" w:rsidP="0002123A">
      <w:pPr>
        <w:tabs>
          <w:tab w:val="left" w:pos="426"/>
        </w:tabs>
      </w:pPr>
    </w:p>
    <w:p w14:paraId="2F44A21F" w14:textId="77777777" w:rsidR="0002123A" w:rsidRPr="00990E43" w:rsidRDefault="0002123A" w:rsidP="0002123A">
      <w:pPr>
        <w:tabs>
          <w:tab w:val="left" w:pos="426"/>
        </w:tabs>
      </w:pPr>
    </w:p>
    <w:p w14:paraId="52F942E6" w14:textId="43EAD543" w:rsidR="00E619D6" w:rsidRPr="00990E43" w:rsidRDefault="00E619D6" w:rsidP="00E619D6">
      <w:pPr>
        <w:numPr>
          <w:ilvl w:val="0"/>
          <w:numId w:val="15"/>
        </w:numPr>
        <w:tabs>
          <w:tab w:val="left" w:pos="426"/>
        </w:tabs>
        <w:ind w:left="426" w:hanging="426"/>
        <w:rPr>
          <w:b/>
          <w:bCs/>
        </w:rPr>
      </w:pPr>
      <w:r w:rsidRPr="00990E43">
        <w:rPr>
          <w:b/>
          <w:bCs/>
        </w:rPr>
        <w:t xml:space="preserve">RESULTS AND DISCUSSION </w:t>
      </w:r>
    </w:p>
    <w:p w14:paraId="44AFD239" w14:textId="0FC69FA4" w:rsidR="00D039E7" w:rsidRPr="00990E43" w:rsidRDefault="00D039E7" w:rsidP="00D039E7">
      <w:pPr>
        <w:ind w:firstLine="720"/>
        <w:jc w:val="both"/>
      </w:pPr>
      <w:r w:rsidRPr="00990E43">
        <w:t>At present, when PSTs are rapidly developing and is highly popular, they become an indispensable part of today’s young adults (18 to 25 years old). Also, because PST has evolved from a basic communication function to a device that replaces the computer. Young adults</w:t>
      </w:r>
      <w:r w:rsidR="003D0ED8" w:rsidRPr="00990E43">
        <w:t xml:space="preserve"> </w:t>
      </w:r>
      <w:r w:rsidRPr="00990E43">
        <w:t xml:space="preserve">used PSTs for a long period of time and frequently [40]. Thus, it is evident that the vast majority of young people on average use PST for more than 4 hours per day and accounts for 88.14% of the participants. However, during the COVID-19 pandemic, 20.20% of them use PST for more than 8 hours per day (Table 1). Calculated via the 24 hours a day measure, almost all the young adults’ free time is occupied by PST, with exception for sleeping, eating, working or studying. Therefore, the lack of physical activity gradually affects the physical and mental health of young adults. </w:t>
      </w:r>
    </w:p>
    <w:p w14:paraId="06232193" w14:textId="2398690B" w:rsidR="00D039E7" w:rsidRPr="00990E43" w:rsidRDefault="00D039E7" w:rsidP="00D039E7">
      <w:pPr>
        <w:ind w:firstLine="720"/>
        <w:jc w:val="both"/>
      </w:pPr>
      <w:r w:rsidRPr="00990E43">
        <w:t xml:space="preserve">Commonly, to adopt a safe, practical and effective way of exercising, walking has proven to be most suitable for all people [41]. However, in recent years, due to the rapid developments of PST, young adults are </w:t>
      </w:r>
      <w:r w:rsidRPr="00990E43">
        <w:lastRenderedPageBreak/>
        <w:t xml:space="preserve">focused on the prolonged usage of PSTs which ultimately leads to lesser physical activities and a decline in overall physical fitness [42]. Thus, according to [43], it is believed that 10,000 steps per day can maintain an ideal level of health and fitness. </w:t>
      </w:r>
      <w:r w:rsidR="00BF0820" w:rsidRPr="00990E43">
        <w:t>Moreover</w:t>
      </w:r>
      <w:r w:rsidRPr="00990E43">
        <w:t xml:space="preserve">, based on the findings of this study, during the COVID-19 pandemic, most 18 to 25-year-olds on average walked only 2000 to 6000 steps per day, this statistic is accounted by 67.63% of all participants.  Yet, only 2.88% of all 18 to 25-year-old participants attained an average daily walking of 10,000 steps, and sadly, 10.90 % participants walked lesser than 2000 steps per day (Table 1), indicating that their daily physical activities were seriously insufficient. </w:t>
      </w:r>
    </w:p>
    <w:p w14:paraId="7D06D3AB" w14:textId="50D3C214" w:rsidR="00D039E7" w:rsidRPr="00990E43" w:rsidRDefault="00D039E7" w:rsidP="00D039E7">
      <w:pPr>
        <w:ind w:firstLine="720"/>
        <w:jc w:val="both"/>
      </w:pPr>
      <w:r w:rsidRPr="00990E43">
        <w:t>On the whole, sleep is a spontaneous and reversible resting state of the higher vertebrate in a cycle. It is manifested via a decrease in the body's responsiveness to external stimuli and a temporary interruption of consciousness. It is noteworthy that humans spend about one-third of their life in sleep. Therefore, humans are always in an alternating state of awake and asleep, which is one of our biological rhythms. Generally, sleep plays the role of eliminating fatigue, protecting the brain, enhancing immunity, promoting growth, delaying aging and balancing the mental state [44], [45], [46], [47]. Th</w:t>
      </w:r>
      <w:r w:rsidR="00581632" w:rsidRPr="00990E43">
        <w:t>erefore</w:t>
      </w:r>
      <w:r w:rsidRPr="00990E43">
        <w:t xml:space="preserve">, poor sleep quality (too little or too much sleep) has been proven as a risk factor for obesity, diabetes, cardiovascular disease, depression and mortality [48], [49]. Hence, the National Sleep Foundation recommends that young adults sleep 9 hours a night to achieve optimal health and development [50]. However, the results of this study show that during the COVID-19 pandemic, most young adults (18 to 25-year-olds) sleep on average about 4 to 6 hours a day. But only 5.45% of 18 to 25-year-olds sleep for 8 hours, and about 12.50% young adults sleep for lesser than 4 hours a day (Table 1).Since  sleep is of much importance to young adults' learning, memory, and performance; adequate sleep can strengthen the immune system, which helps fight infection. Based on a previous study, male young adults who slept ≥8.5 hours had the lowest average depression/anxiety risk. </w:t>
      </w:r>
      <w:r w:rsidR="005604D6" w:rsidRPr="00990E43">
        <w:t>Nonetheless</w:t>
      </w:r>
      <w:r w:rsidRPr="00990E43">
        <w:t xml:space="preserve">, shorter sleep duration among young adults is related to increased depression and suicidal intentions [51]. Thus, poor sleep quality may be one of the causes of psychological problems such as anxiety and depression in young adults. </w:t>
      </w:r>
    </w:p>
    <w:p w14:paraId="5315A324" w14:textId="6DFF0CCA" w:rsidR="00D039E7" w:rsidRPr="00990E43" w:rsidRDefault="00CE0F60" w:rsidP="00D039E7">
      <w:pPr>
        <w:ind w:firstLine="720"/>
        <w:jc w:val="both"/>
      </w:pPr>
      <w:r w:rsidRPr="00990E43">
        <w:t>Furthermore</w:t>
      </w:r>
      <w:r w:rsidR="00D039E7" w:rsidRPr="00990E43">
        <w:t xml:space="preserve">, previous studies have shown that deep sleep is particularly important throughout the sleep cycle [52]. Whereby, during deep sleep, human cerebral cortical cells are in a state of full rest, which plays an extremely important role in stabilizing the mood, balancing mental health and restoring energy [53], [54]. Table </w:t>
      </w:r>
      <w:r w:rsidR="003F67D0" w:rsidRPr="00990E43">
        <w:t>1</w:t>
      </w:r>
      <w:r w:rsidR="00D039E7" w:rsidRPr="00990E43">
        <w:t xml:space="preserve"> shows that the young adults (18 to 25 years old) with daily deep sleep of only 2 to 3 hours accounted to 46.47% of all participants. Only 17.95% of the participants attained deep sleep for more than 3 hours (Table 1). It shows that young people (18 to 25 years old) with short deep sleep hours cannot effectively restore their physical condition. It often manifests as daytime sleepiness, which is not conducive to normal learning [55]. Additionally, since PSTs emit light in the blue spectrum, it results in a reduction in melatonin secretion, which subsequently reduces deep sleep, or creates difficulty to enter a deep sleep state and has non-restorative sleep [56], [57]. At the same time, studies have shown that the use of PST may lead to reverse stimulation of sleep preparation [58]. Therefore, for 18</w:t>
      </w:r>
      <w:r w:rsidR="00B6599C" w:rsidRPr="00990E43">
        <w:t xml:space="preserve"> </w:t>
      </w:r>
      <w:r w:rsidR="00D039E7" w:rsidRPr="00990E43">
        <w:t>to 25-year-olds, reducing the use of PST before going to bed may be one important way to promote good sleep.</w:t>
      </w:r>
    </w:p>
    <w:p w14:paraId="6BC6C798" w14:textId="514B9C21" w:rsidR="00E619D6" w:rsidRPr="00990E43" w:rsidRDefault="00D039E7" w:rsidP="00D039E7">
      <w:pPr>
        <w:ind w:firstLine="720"/>
        <w:jc w:val="both"/>
      </w:pPr>
      <w:r w:rsidRPr="00990E43">
        <w:t xml:space="preserve"> </w:t>
      </w:r>
      <w:r w:rsidR="00353954" w:rsidRPr="00990E43">
        <w:t>Besides</w:t>
      </w:r>
      <w:r w:rsidRPr="00990E43">
        <w:t>, based on PSQI, if the total score is larger than or equal to 8, the sleep quality is poor. If between 4 and 7, the sleep quality is medium (more than 5 means problematic sleep, which requires clinical detection) [39]. If the score is lesser than or equals to 3, it is considered as good sleep quality. The higher the total PSQI score, the lower the sleep quality level and the more obvious the sleep problem. The results show that only 1.60% of the young adults (18 to 25-year-olds)' PSQI score was below 3 while those with scores of more than 5 accounted for 84.61% of the total participants. Their sleep disorder (score</w:t>
      </w:r>
      <w:r w:rsidRPr="00990E43">
        <w:rPr>
          <w:rFonts w:ascii="Cambria Math" w:hAnsi="Cambria Math" w:cs="Cambria Math"/>
        </w:rPr>
        <w:t>≧</w:t>
      </w:r>
      <w:r w:rsidRPr="00990E43">
        <w:t>8) detection rate was 39.10% (Table 1). [59] believes that sleep dysfunction brings more problems, for more people</w:t>
      </w:r>
      <w:r w:rsidR="0094127B" w:rsidRPr="00990E43">
        <w:t xml:space="preserve"> who</w:t>
      </w:r>
      <w:r w:rsidRPr="00990E43">
        <w:t xml:space="preserve"> do not realize that poor sleep quality has a complex relationship with overall physical health, including many mutual interactions among neurological, physiological, psychological and </w:t>
      </w:r>
      <w:proofErr w:type="spellStart"/>
      <w:r w:rsidRPr="00990E43">
        <w:t>behavioural</w:t>
      </w:r>
      <w:proofErr w:type="spellEnd"/>
      <w:r w:rsidRPr="00990E43">
        <w:t xml:space="preserve"> factors. Thus, if no treatment is attained for sleep disorders, it can essentially be life-threatening [59]. Additionally, sleep disorders are associated with neurocognitive dysfunction, including attention deficits, impaired cognitive ability, depression, anxiety, stress and poor impulsive control, which leads to reduced physical activity and poor academic performance [60].</w:t>
      </w:r>
    </w:p>
    <w:p w14:paraId="2D30E189" w14:textId="77777777" w:rsidR="00355490" w:rsidRPr="00990E43" w:rsidRDefault="00355490" w:rsidP="001D210B"/>
    <w:p w14:paraId="724A537D" w14:textId="47491C5C" w:rsidR="00BA6916" w:rsidRPr="00990E43" w:rsidRDefault="00BA6916" w:rsidP="00587FEC">
      <w:pPr>
        <w:jc w:val="center"/>
      </w:pPr>
      <w:r w:rsidRPr="00990E43">
        <w:t>Table 1. Description of the usage time, physical activity, sleep duration and sleep quality of young people's portable smart terminals(n=312)</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3"/>
        <w:gridCol w:w="1651"/>
        <w:gridCol w:w="741"/>
        <w:gridCol w:w="1198"/>
        <w:gridCol w:w="1344"/>
      </w:tblGrid>
      <w:tr w:rsidR="00355490" w:rsidRPr="00990E43" w14:paraId="5DE2E07A" w14:textId="77777777" w:rsidTr="00355490">
        <w:trPr>
          <w:jc w:val="center"/>
        </w:trPr>
        <w:tc>
          <w:tcPr>
            <w:tcW w:w="0" w:type="auto"/>
            <w:gridSpan w:val="2"/>
            <w:tcBorders>
              <w:top w:val="single" w:sz="4" w:space="0" w:color="auto"/>
              <w:bottom w:val="single" w:sz="4" w:space="0" w:color="auto"/>
            </w:tcBorders>
          </w:tcPr>
          <w:p w14:paraId="62AAE2FC" w14:textId="77777777" w:rsidR="00355490" w:rsidRPr="00990E43" w:rsidRDefault="00355490" w:rsidP="00D039E7">
            <w:pPr>
              <w:jc w:val="both"/>
              <w:rPr>
                <w:sz w:val="16"/>
                <w:szCs w:val="16"/>
              </w:rPr>
            </w:pPr>
          </w:p>
        </w:tc>
        <w:tc>
          <w:tcPr>
            <w:tcW w:w="0" w:type="auto"/>
            <w:tcBorders>
              <w:top w:val="single" w:sz="4" w:space="0" w:color="auto"/>
              <w:bottom w:val="single" w:sz="4" w:space="0" w:color="auto"/>
            </w:tcBorders>
          </w:tcPr>
          <w:p w14:paraId="50D2C625" w14:textId="5E3CE3FC" w:rsidR="00355490" w:rsidRPr="00990E43" w:rsidRDefault="00355490" w:rsidP="00D039E7">
            <w:pPr>
              <w:jc w:val="both"/>
              <w:rPr>
                <w:sz w:val="16"/>
                <w:szCs w:val="16"/>
              </w:rPr>
            </w:pPr>
            <w:r w:rsidRPr="00990E43">
              <w:rPr>
                <w:sz w:val="16"/>
                <w:szCs w:val="16"/>
              </w:rPr>
              <w:t xml:space="preserve">Number </w:t>
            </w:r>
          </w:p>
        </w:tc>
        <w:tc>
          <w:tcPr>
            <w:tcW w:w="0" w:type="auto"/>
            <w:tcBorders>
              <w:top w:val="single" w:sz="4" w:space="0" w:color="auto"/>
              <w:bottom w:val="single" w:sz="4" w:space="0" w:color="auto"/>
            </w:tcBorders>
          </w:tcPr>
          <w:p w14:paraId="41086929" w14:textId="02163162" w:rsidR="00355490" w:rsidRPr="00990E43" w:rsidRDefault="00355490" w:rsidP="00D039E7">
            <w:pPr>
              <w:jc w:val="both"/>
              <w:rPr>
                <w:sz w:val="16"/>
                <w:szCs w:val="16"/>
              </w:rPr>
            </w:pPr>
            <w:r w:rsidRPr="00990E43">
              <w:rPr>
                <w:sz w:val="16"/>
                <w:szCs w:val="16"/>
              </w:rPr>
              <w:t>Percentage (%)</w:t>
            </w:r>
          </w:p>
        </w:tc>
        <w:tc>
          <w:tcPr>
            <w:tcW w:w="0" w:type="auto"/>
            <w:tcBorders>
              <w:top w:val="single" w:sz="4" w:space="0" w:color="auto"/>
              <w:bottom w:val="single" w:sz="4" w:space="0" w:color="auto"/>
            </w:tcBorders>
          </w:tcPr>
          <w:p w14:paraId="7AB71D10" w14:textId="11A62AF8" w:rsidR="00355490" w:rsidRPr="00990E43" w:rsidRDefault="00355490" w:rsidP="00D039E7">
            <w:pPr>
              <w:jc w:val="both"/>
              <w:rPr>
                <w:sz w:val="16"/>
                <w:szCs w:val="16"/>
              </w:rPr>
            </w:pPr>
            <w:r w:rsidRPr="00990E43">
              <w:rPr>
                <w:sz w:val="16"/>
                <w:szCs w:val="16"/>
              </w:rPr>
              <w:t>Mean ± SD</w:t>
            </w:r>
          </w:p>
        </w:tc>
      </w:tr>
      <w:tr w:rsidR="00C257C1" w:rsidRPr="00990E43" w14:paraId="0736AE79" w14:textId="77777777" w:rsidTr="00355490">
        <w:trPr>
          <w:jc w:val="center"/>
        </w:trPr>
        <w:tc>
          <w:tcPr>
            <w:tcW w:w="0" w:type="auto"/>
            <w:gridSpan w:val="2"/>
            <w:tcBorders>
              <w:top w:val="single" w:sz="4" w:space="0" w:color="auto"/>
            </w:tcBorders>
          </w:tcPr>
          <w:p w14:paraId="6E1ACC18" w14:textId="0DEEAD1F" w:rsidR="00C257C1" w:rsidRPr="00990E43" w:rsidRDefault="00C257C1" w:rsidP="00355490">
            <w:pPr>
              <w:rPr>
                <w:sz w:val="16"/>
                <w:szCs w:val="16"/>
              </w:rPr>
            </w:pPr>
            <w:r w:rsidRPr="00990E43">
              <w:rPr>
                <w:sz w:val="16"/>
                <w:szCs w:val="16"/>
              </w:rPr>
              <w:t>Daily Time Spent on Portable Intelligent Terminals</w:t>
            </w:r>
          </w:p>
        </w:tc>
        <w:tc>
          <w:tcPr>
            <w:tcW w:w="0" w:type="auto"/>
            <w:tcBorders>
              <w:top w:val="single" w:sz="4" w:space="0" w:color="auto"/>
            </w:tcBorders>
          </w:tcPr>
          <w:p w14:paraId="1514A93C" w14:textId="77777777" w:rsidR="00C257C1" w:rsidRPr="00990E43" w:rsidRDefault="00C257C1" w:rsidP="00355490">
            <w:pPr>
              <w:jc w:val="center"/>
              <w:rPr>
                <w:sz w:val="16"/>
                <w:szCs w:val="16"/>
              </w:rPr>
            </w:pPr>
          </w:p>
        </w:tc>
        <w:tc>
          <w:tcPr>
            <w:tcW w:w="0" w:type="auto"/>
            <w:tcBorders>
              <w:top w:val="single" w:sz="4" w:space="0" w:color="auto"/>
            </w:tcBorders>
          </w:tcPr>
          <w:p w14:paraId="54AD27A8" w14:textId="77777777" w:rsidR="00C257C1" w:rsidRPr="00990E43" w:rsidRDefault="00C257C1" w:rsidP="00355490">
            <w:pPr>
              <w:jc w:val="center"/>
              <w:rPr>
                <w:sz w:val="16"/>
                <w:szCs w:val="16"/>
              </w:rPr>
            </w:pPr>
          </w:p>
        </w:tc>
        <w:tc>
          <w:tcPr>
            <w:tcW w:w="0" w:type="auto"/>
            <w:tcBorders>
              <w:top w:val="single" w:sz="4" w:space="0" w:color="auto"/>
            </w:tcBorders>
          </w:tcPr>
          <w:p w14:paraId="11D72F1A" w14:textId="6939CA41" w:rsidR="00C257C1" w:rsidRPr="00990E43" w:rsidRDefault="001923FF" w:rsidP="00355490">
            <w:pPr>
              <w:jc w:val="center"/>
              <w:rPr>
                <w:sz w:val="16"/>
                <w:szCs w:val="16"/>
              </w:rPr>
            </w:pPr>
            <w:r w:rsidRPr="00990E43">
              <w:rPr>
                <w:sz w:val="16"/>
                <w:szCs w:val="16"/>
              </w:rPr>
              <w:t>7.63±4.14</w:t>
            </w:r>
          </w:p>
        </w:tc>
      </w:tr>
      <w:tr w:rsidR="009D43E9" w:rsidRPr="00990E43" w14:paraId="0637178C" w14:textId="77777777" w:rsidTr="00355490">
        <w:trPr>
          <w:jc w:val="center"/>
        </w:trPr>
        <w:tc>
          <w:tcPr>
            <w:tcW w:w="0" w:type="auto"/>
          </w:tcPr>
          <w:p w14:paraId="57D00A02" w14:textId="77777777" w:rsidR="009D43E9" w:rsidRPr="00990E43" w:rsidRDefault="009D43E9" w:rsidP="00D039E7">
            <w:pPr>
              <w:jc w:val="both"/>
              <w:rPr>
                <w:sz w:val="16"/>
                <w:szCs w:val="16"/>
              </w:rPr>
            </w:pPr>
          </w:p>
        </w:tc>
        <w:tc>
          <w:tcPr>
            <w:tcW w:w="0" w:type="auto"/>
          </w:tcPr>
          <w:p w14:paraId="631CD574" w14:textId="734311BA" w:rsidR="009D43E9" w:rsidRPr="00990E43" w:rsidRDefault="004460C7" w:rsidP="00355490">
            <w:pPr>
              <w:jc w:val="center"/>
              <w:rPr>
                <w:sz w:val="16"/>
                <w:szCs w:val="16"/>
              </w:rPr>
            </w:pPr>
            <w:r w:rsidRPr="00990E43">
              <w:rPr>
                <w:sz w:val="16"/>
                <w:szCs w:val="16"/>
              </w:rPr>
              <w:t>Below 2 hours</w:t>
            </w:r>
          </w:p>
        </w:tc>
        <w:tc>
          <w:tcPr>
            <w:tcW w:w="0" w:type="auto"/>
          </w:tcPr>
          <w:p w14:paraId="64359E1A" w14:textId="33EF3A61" w:rsidR="009D43E9" w:rsidRPr="00990E43" w:rsidRDefault="00C22634" w:rsidP="00355490">
            <w:pPr>
              <w:jc w:val="center"/>
              <w:rPr>
                <w:sz w:val="16"/>
                <w:szCs w:val="16"/>
              </w:rPr>
            </w:pPr>
            <w:r w:rsidRPr="00990E43">
              <w:rPr>
                <w:sz w:val="16"/>
                <w:szCs w:val="16"/>
              </w:rPr>
              <w:t>9</w:t>
            </w:r>
          </w:p>
        </w:tc>
        <w:tc>
          <w:tcPr>
            <w:tcW w:w="0" w:type="auto"/>
          </w:tcPr>
          <w:p w14:paraId="77FF38EA" w14:textId="73E01A1C" w:rsidR="009D43E9" w:rsidRPr="00990E43" w:rsidRDefault="00C22634" w:rsidP="00355490">
            <w:pPr>
              <w:jc w:val="center"/>
              <w:rPr>
                <w:sz w:val="16"/>
                <w:szCs w:val="16"/>
              </w:rPr>
            </w:pPr>
            <w:r w:rsidRPr="00990E43">
              <w:rPr>
                <w:sz w:val="16"/>
                <w:szCs w:val="16"/>
              </w:rPr>
              <w:t>2.88</w:t>
            </w:r>
          </w:p>
        </w:tc>
        <w:tc>
          <w:tcPr>
            <w:tcW w:w="0" w:type="auto"/>
          </w:tcPr>
          <w:p w14:paraId="15375150" w14:textId="77777777" w:rsidR="009D43E9" w:rsidRPr="00990E43" w:rsidRDefault="009D43E9" w:rsidP="00355490">
            <w:pPr>
              <w:jc w:val="center"/>
              <w:rPr>
                <w:sz w:val="16"/>
                <w:szCs w:val="16"/>
              </w:rPr>
            </w:pPr>
          </w:p>
        </w:tc>
      </w:tr>
      <w:tr w:rsidR="009D43E9" w:rsidRPr="00990E43" w14:paraId="696AFE5D" w14:textId="77777777" w:rsidTr="00355490">
        <w:trPr>
          <w:jc w:val="center"/>
        </w:trPr>
        <w:tc>
          <w:tcPr>
            <w:tcW w:w="0" w:type="auto"/>
          </w:tcPr>
          <w:p w14:paraId="0A8F1328" w14:textId="77777777" w:rsidR="009D43E9" w:rsidRPr="00990E43" w:rsidRDefault="009D43E9" w:rsidP="00D039E7">
            <w:pPr>
              <w:jc w:val="both"/>
              <w:rPr>
                <w:sz w:val="16"/>
                <w:szCs w:val="16"/>
              </w:rPr>
            </w:pPr>
          </w:p>
        </w:tc>
        <w:tc>
          <w:tcPr>
            <w:tcW w:w="0" w:type="auto"/>
          </w:tcPr>
          <w:p w14:paraId="2DDE88F9" w14:textId="256CBE67" w:rsidR="009D43E9" w:rsidRPr="00990E43" w:rsidRDefault="00F33812" w:rsidP="00355490">
            <w:pPr>
              <w:jc w:val="center"/>
              <w:rPr>
                <w:sz w:val="16"/>
                <w:szCs w:val="16"/>
              </w:rPr>
            </w:pPr>
            <w:r w:rsidRPr="00990E43">
              <w:rPr>
                <w:sz w:val="16"/>
                <w:szCs w:val="16"/>
              </w:rPr>
              <w:t xml:space="preserve">2 </w:t>
            </w:r>
            <w:r w:rsidR="00E206CB" w:rsidRPr="00990E43">
              <w:rPr>
                <w:sz w:val="16"/>
                <w:szCs w:val="16"/>
              </w:rPr>
              <w:t>–</w:t>
            </w:r>
            <w:r w:rsidRPr="00990E43">
              <w:rPr>
                <w:sz w:val="16"/>
                <w:szCs w:val="16"/>
              </w:rPr>
              <w:t xml:space="preserve"> </w:t>
            </w:r>
            <w:r w:rsidR="00E206CB" w:rsidRPr="00990E43">
              <w:rPr>
                <w:sz w:val="16"/>
                <w:szCs w:val="16"/>
              </w:rPr>
              <w:t>4 hours</w:t>
            </w:r>
          </w:p>
        </w:tc>
        <w:tc>
          <w:tcPr>
            <w:tcW w:w="0" w:type="auto"/>
          </w:tcPr>
          <w:p w14:paraId="4D398F13" w14:textId="163B8A05" w:rsidR="009D43E9" w:rsidRPr="00990E43" w:rsidRDefault="00B95944" w:rsidP="00355490">
            <w:pPr>
              <w:jc w:val="center"/>
              <w:rPr>
                <w:sz w:val="16"/>
                <w:szCs w:val="16"/>
              </w:rPr>
            </w:pPr>
            <w:r w:rsidRPr="00990E43">
              <w:rPr>
                <w:sz w:val="16"/>
                <w:szCs w:val="16"/>
              </w:rPr>
              <w:t>28</w:t>
            </w:r>
          </w:p>
        </w:tc>
        <w:tc>
          <w:tcPr>
            <w:tcW w:w="0" w:type="auto"/>
          </w:tcPr>
          <w:p w14:paraId="3432A4D8" w14:textId="1B772268" w:rsidR="009D43E9" w:rsidRPr="00990E43" w:rsidRDefault="003046F2" w:rsidP="00355490">
            <w:pPr>
              <w:jc w:val="center"/>
              <w:rPr>
                <w:sz w:val="16"/>
                <w:szCs w:val="16"/>
              </w:rPr>
            </w:pPr>
            <w:r w:rsidRPr="00990E43">
              <w:rPr>
                <w:sz w:val="16"/>
                <w:szCs w:val="16"/>
              </w:rPr>
              <w:t>8.97</w:t>
            </w:r>
          </w:p>
        </w:tc>
        <w:tc>
          <w:tcPr>
            <w:tcW w:w="0" w:type="auto"/>
          </w:tcPr>
          <w:p w14:paraId="15EABD40" w14:textId="77777777" w:rsidR="009D43E9" w:rsidRPr="00990E43" w:rsidRDefault="009D43E9" w:rsidP="00355490">
            <w:pPr>
              <w:jc w:val="center"/>
              <w:rPr>
                <w:sz w:val="16"/>
                <w:szCs w:val="16"/>
              </w:rPr>
            </w:pPr>
          </w:p>
        </w:tc>
      </w:tr>
      <w:tr w:rsidR="009D43E9" w:rsidRPr="00990E43" w14:paraId="7A708B57" w14:textId="77777777" w:rsidTr="00355490">
        <w:trPr>
          <w:jc w:val="center"/>
        </w:trPr>
        <w:tc>
          <w:tcPr>
            <w:tcW w:w="0" w:type="auto"/>
          </w:tcPr>
          <w:p w14:paraId="48AD25E1" w14:textId="77777777" w:rsidR="009D43E9" w:rsidRPr="00990E43" w:rsidRDefault="009D43E9" w:rsidP="00D039E7">
            <w:pPr>
              <w:jc w:val="both"/>
              <w:rPr>
                <w:sz w:val="16"/>
                <w:szCs w:val="16"/>
              </w:rPr>
            </w:pPr>
          </w:p>
        </w:tc>
        <w:tc>
          <w:tcPr>
            <w:tcW w:w="0" w:type="auto"/>
          </w:tcPr>
          <w:p w14:paraId="3592F863" w14:textId="438F7F85" w:rsidR="009D43E9" w:rsidRPr="00990E43" w:rsidRDefault="00F33812" w:rsidP="00355490">
            <w:pPr>
              <w:jc w:val="center"/>
              <w:rPr>
                <w:sz w:val="16"/>
                <w:szCs w:val="16"/>
              </w:rPr>
            </w:pPr>
            <w:r w:rsidRPr="00990E43">
              <w:rPr>
                <w:sz w:val="16"/>
                <w:szCs w:val="16"/>
              </w:rPr>
              <w:t>4</w:t>
            </w:r>
            <w:r w:rsidR="0011331A" w:rsidRPr="00990E43">
              <w:rPr>
                <w:sz w:val="16"/>
                <w:szCs w:val="16"/>
              </w:rPr>
              <w:t xml:space="preserve"> </w:t>
            </w:r>
            <w:r w:rsidR="00E206CB" w:rsidRPr="00990E43">
              <w:rPr>
                <w:sz w:val="16"/>
                <w:szCs w:val="16"/>
              </w:rPr>
              <w:t>–</w:t>
            </w:r>
            <w:r w:rsidR="0011331A" w:rsidRPr="00990E43">
              <w:rPr>
                <w:sz w:val="16"/>
                <w:szCs w:val="16"/>
              </w:rPr>
              <w:t xml:space="preserve"> </w:t>
            </w:r>
            <w:r w:rsidRPr="00990E43">
              <w:rPr>
                <w:sz w:val="16"/>
                <w:szCs w:val="16"/>
              </w:rPr>
              <w:t>6</w:t>
            </w:r>
            <w:r w:rsidR="00E206CB" w:rsidRPr="00990E43">
              <w:rPr>
                <w:sz w:val="16"/>
                <w:szCs w:val="16"/>
              </w:rPr>
              <w:t xml:space="preserve"> </w:t>
            </w:r>
            <w:r w:rsidRPr="00990E43">
              <w:rPr>
                <w:sz w:val="16"/>
                <w:szCs w:val="16"/>
              </w:rPr>
              <w:t>hours</w:t>
            </w:r>
          </w:p>
        </w:tc>
        <w:tc>
          <w:tcPr>
            <w:tcW w:w="0" w:type="auto"/>
          </w:tcPr>
          <w:p w14:paraId="624FCB06" w14:textId="15F2FBDC" w:rsidR="009D43E9" w:rsidRPr="00990E43" w:rsidRDefault="00B95944" w:rsidP="00355490">
            <w:pPr>
              <w:jc w:val="center"/>
              <w:rPr>
                <w:sz w:val="16"/>
                <w:szCs w:val="16"/>
              </w:rPr>
            </w:pPr>
            <w:r w:rsidRPr="00990E43">
              <w:rPr>
                <w:sz w:val="16"/>
                <w:szCs w:val="16"/>
              </w:rPr>
              <w:t>103</w:t>
            </w:r>
          </w:p>
        </w:tc>
        <w:tc>
          <w:tcPr>
            <w:tcW w:w="0" w:type="auto"/>
          </w:tcPr>
          <w:p w14:paraId="2A2C95F3" w14:textId="3D7AB7A8" w:rsidR="009D43E9" w:rsidRPr="00990E43" w:rsidRDefault="003046F2" w:rsidP="00355490">
            <w:pPr>
              <w:jc w:val="center"/>
              <w:rPr>
                <w:sz w:val="16"/>
                <w:szCs w:val="16"/>
              </w:rPr>
            </w:pPr>
            <w:r w:rsidRPr="00990E43">
              <w:rPr>
                <w:sz w:val="16"/>
                <w:szCs w:val="16"/>
              </w:rPr>
              <w:t>33.01</w:t>
            </w:r>
          </w:p>
        </w:tc>
        <w:tc>
          <w:tcPr>
            <w:tcW w:w="0" w:type="auto"/>
          </w:tcPr>
          <w:p w14:paraId="0B814CEB" w14:textId="77777777" w:rsidR="009D43E9" w:rsidRPr="00990E43" w:rsidRDefault="009D43E9" w:rsidP="00355490">
            <w:pPr>
              <w:jc w:val="center"/>
              <w:rPr>
                <w:sz w:val="16"/>
                <w:szCs w:val="16"/>
              </w:rPr>
            </w:pPr>
          </w:p>
        </w:tc>
      </w:tr>
      <w:tr w:rsidR="009D43E9" w:rsidRPr="00990E43" w14:paraId="6F3C3B71" w14:textId="77777777" w:rsidTr="00355490">
        <w:trPr>
          <w:jc w:val="center"/>
        </w:trPr>
        <w:tc>
          <w:tcPr>
            <w:tcW w:w="0" w:type="auto"/>
          </w:tcPr>
          <w:p w14:paraId="4A9E7CBE" w14:textId="77777777" w:rsidR="009D43E9" w:rsidRPr="00990E43" w:rsidRDefault="009D43E9" w:rsidP="00D039E7">
            <w:pPr>
              <w:jc w:val="both"/>
              <w:rPr>
                <w:sz w:val="16"/>
                <w:szCs w:val="16"/>
              </w:rPr>
            </w:pPr>
          </w:p>
        </w:tc>
        <w:tc>
          <w:tcPr>
            <w:tcW w:w="0" w:type="auto"/>
          </w:tcPr>
          <w:p w14:paraId="3D2473D8" w14:textId="2CAD9664" w:rsidR="009D43E9" w:rsidRPr="00990E43" w:rsidRDefault="0011331A" w:rsidP="00355490">
            <w:pPr>
              <w:jc w:val="center"/>
              <w:rPr>
                <w:sz w:val="16"/>
                <w:szCs w:val="16"/>
              </w:rPr>
            </w:pPr>
            <w:r w:rsidRPr="00990E43">
              <w:rPr>
                <w:sz w:val="16"/>
                <w:szCs w:val="16"/>
              </w:rPr>
              <w:t xml:space="preserve">6 </w:t>
            </w:r>
            <w:r w:rsidR="00E206CB" w:rsidRPr="00990E43">
              <w:rPr>
                <w:sz w:val="16"/>
                <w:szCs w:val="16"/>
              </w:rPr>
              <w:t xml:space="preserve">– </w:t>
            </w:r>
            <w:r w:rsidRPr="00990E43">
              <w:rPr>
                <w:sz w:val="16"/>
                <w:szCs w:val="16"/>
              </w:rPr>
              <w:t>8</w:t>
            </w:r>
            <w:r w:rsidR="00E206CB" w:rsidRPr="00990E43">
              <w:rPr>
                <w:sz w:val="16"/>
                <w:szCs w:val="16"/>
              </w:rPr>
              <w:t xml:space="preserve"> </w:t>
            </w:r>
            <w:r w:rsidRPr="00990E43">
              <w:rPr>
                <w:sz w:val="16"/>
                <w:szCs w:val="16"/>
              </w:rPr>
              <w:t>hours</w:t>
            </w:r>
          </w:p>
        </w:tc>
        <w:tc>
          <w:tcPr>
            <w:tcW w:w="0" w:type="auto"/>
          </w:tcPr>
          <w:p w14:paraId="3A7CF1BF" w14:textId="02656D04" w:rsidR="009D43E9" w:rsidRPr="00990E43" w:rsidRDefault="00B95944" w:rsidP="00355490">
            <w:pPr>
              <w:jc w:val="center"/>
              <w:rPr>
                <w:sz w:val="16"/>
                <w:szCs w:val="16"/>
              </w:rPr>
            </w:pPr>
            <w:r w:rsidRPr="00990E43">
              <w:rPr>
                <w:sz w:val="16"/>
                <w:szCs w:val="16"/>
              </w:rPr>
              <w:t>109</w:t>
            </w:r>
          </w:p>
        </w:tc>
        <w:tc>
          <w:tcPr>
            <w:tcW w:w="0" w:type="auto"/>
          </w:tcPr>
          <w:p w14:paraId="665302C7" w14:textId="7889313B" w:rsidR="009D43E9" w:rsidRPr="00990E43" w:rsidRDefault="003046F2" w:rsidP="00355490">
            <w:pPr>
              <w:jc w:val="center"/>
              <w:rPr>
                <w:sz w:val="16"/>
                <w:szCs w:val="16"/>
              </w:rPr>
            </w:pPr>
            <w:r w:rsidRPr="00990E43">
              <w:rPr>
                <w:sz w:val="16"/>
                <w:szCs w:val="16"/>
              </w:rPr>
              <w:t>34.94</w:t>
            </w:r>
          </w:p>
        </w:tc>
        <w:tc>
          <w:tcPr>
            <w:tcW w:w="0" w:type="auto"/>
          </w:tcPr>
          <w:p w14:paraId="199E76B2" w14:textId="77777777" w:rsidR="009D43E9" w:rsidRPr="00990E43" w:rsidRDefault="009D43E9" w:rsidP="00355490">
            <w:pPr>
              <w:jc w:val="center"/>
              <w:rPr>
                <w:sz w:val="16"/>
                <w:szCs w:val="16"/>
              </w:rPr>
            </w:pPr>
          </w:p>
        </w:tc>
      </w:tr>
      <w:tr w:rsidR="009D43E9" w:rsidRPr="00990E43" w14:paraId="35895324" w14:textId="77777777" w:rsidTr="00355490">
        <w:trPr>
          <w:jc w:val="center"/>
        </w:trPr>
        <w:tc>
          <w:tcPr>
            <w:tcW w:w="0" w:type="auto"/>
          </w:tcPr>
          <w:p w14:paraId="74C14167" w14:textId="77777777" w:rsidR="009D43E9" w:rsidRPr="00990E43" w:rsidRDefault="009D43E9" w:rsidP="00D039E7">
            <w:pPr>
              <w:jc w:val="both"/>
              <w:rPr>
                <w:sz w:val="16"/>
                <w:szCs w:val="16"/>
              </w:rPr>
            </w:pPr>
          </w:p>
        </w:tc>
        <w:tc>
          <w:tcPr>
            <w:tcW w:w="0" w:type="auto"/>
          </w:tcPr>
          <w:p w14:paraId="34F7073A" w14:textId="47A7DDB7" w:rsidR="009D43E9" w:rsidRPr="00990E43" w:rsidRDefault="0011331A" w:rsidP="00355490">
            <w:pPr>
              <w:jc w:val="center"/>
              <w:rPr>
                <w:sz w:val="16"/>
                <w:szCs w:val="16"/>
              </w:rPr>
            </w:pPr>
            <w:r w:rsidRPr="00990E43">
              <w:rPr>
                <w:sz w:val="16"/>
                <w:szCs w:val="16"/>
              </w:rPr>
              <w:t xml:space="preserve">8 </w:t>
            </w:r>
            <w:r w:rsidR="00E206CB" w:rsidRPr="00990E43">
              <w:rPr>
                <w:sz w:val="16"/>
                <w:szCs w:val="16"/>
              </w:rPr>
              <w:t>– 10 hours</w:t>
            </w:r>
          </w:p>
        </w:tc>
        <w:tc>
          <w:tcPr>
            <w:tcW w:w="0" w:type="auto"/>
          </w:tcPr>
          <w:p w14:paraId="03DD0AD3" w14:textId="28B20FA1" w:rsidR="009D43E9" w:rsidRPr="00990E43" w:rsidRDefault="00B95944" w:rsidP="00355490">
            <w:pPr>
              <w:jc w:val="center"/>
              <w:rPr>
                <w:sz w:val="16"/>
                <w:szCs w:val="16"/>
              </w:rPr>
            </w:pPr>
            <w:r w:rsidRPr="00990E43">
              <w:rPr>
                <w:sz w:val="16"/>
                <w:szCs w:val="16"/>
              </w:rPr>
              <w:t>50</w:t>
            </w:r>
          </w:p>
        </w:tc>
        <w:tc>
          <w:tcPr>
            <w:tcW w:w="0" w:type="auto"/>
          </w:tcPr>
          <w:p w14:paraId="51F4F075" w14:textId="2FBED83F" w:rsidR="009D43E9" w:rsidRPr="00990E43" w:rsidRDefault="003046F2" w:rsidP="00355490">
            <w:pPr>
              <w:jc w:val="center"/>
              <w:rPr>
                <w:sz w:val="16"/>
                <w:szCs w:val="16"/>
              </w:rPr>
            </w:pPr>
            <w:r w:rsidRPr="00990E43">
              <w:rPr>
                <w:sz w:val="16"/>
                <w:szCs w:val="16"/>
              </w:rPr>
              <w:t>16.03</w:t>
            </w:r>
          </w:p>
        </w:tc>
        <w:tc>
          <w:tcPr>
            <w:tcW w:w="0" w:type="auto"/>
          </w:tcPr>
          <w:p w14:paraId="3CB98DFF" w14:textId="77777777" w:rsidR="009D43E9" w:rsidRPr="00990E43" w:rsidRDefault="009D43E9" w:rsidP="00355490">
            <w:pPr>
              <w:jc w:val="center"/>
              <w:rPr>
                <w:sz w:val="16"/>
                <w:szCs w:val="16"/>
              </w:rPr>
            </w:pPr>
          </w:p>
        </w:tc>
      </w:tr>
      <w:tr w:rsidR="009D43E9" w:rsidRPr="00990E43" w14:paraId="50A43361" w14:textId="77777777" w:rsidTr="00355490">
        <w:trPr>
          <w:jc w:val="center"/>
        </w:trPr>
        <w:tc>
          <w:tcPr>
            <w:tcW w:w="0" w:type="auto"/>
          </w:tcPr>
          <w:p w14:paraId="70476E4E" w14:textId="77777777" w:rsidR="009D43E9" w:rsidRPr="00990E43" w:rsidRDefault="009D43E9" w:rsidP="00D039E7">
            <w:pPr>
              <w:jc w:val="both"/>
              <w:rPr>
                <w:sz w:val="16"/>
                <w:szCs w:val="16"/>
              </w:rPr>
            </w:pPr>
          </w:p>
        </w:tc>
        <w:tc>
          <w:tcPr>
            <w:tcW w:w="0" w:type="auto"/>
          </w:tcPr>
          <w:p w14:paraId="7F5FAB8E" w14:textId="1703793E" w:rsidR="009D43E9" w:rsidRPr="00990E43" w:rsidRDefault="00E206CB" w:rsidP="00355490">
            <w:pPr>
              <w:jc w:val="center"/>
              <w:rPr>
                <w:sz w:val="16"/>
                <w:szCs w:val="16"/>
              </w:rPr>
            </w:pPr>
            <w:r w:rsidRPr="00990E43">
              <w:rPr>
                <w:sz w:val="16"/>
                <w:szCs w:val="16"/>
              </w:rPr>
              <w:t>Above 10 hours</w:t>
            </w:r>
          </w:p>
        </w:tc>
        <w:tc>
          <w:tcPr>
            <w:tcW w:w="0" w:type="auto"/>
          </w:tcPr>
          <w:p w14:paraId="1445654B" w14:textId="0D79AD38" w:rsidR="009D43E9" w:rsidRPr="00990E43" w:rsidRDefault="00B95944" w:rsidP="00355490">
            <w:pPr>
              <w:jc w:val="center"/>
              <w:rPr>
                <w:sz w:val="16"/>
                <w:szCs w:val="16"/>
              </w:rPr>
            </w:pPr>
            <w:r w:rsidRPr="00990E43">
              <w:rPr>
                <w:sz w:val="16"/>
                <w:szCs w:val="16"/>
              </w:rPr>
              <w:t>13</w:t>
            </w:r>
          </w:p>
        </w:tc>
        <w:tc>
          <w:tcPr>
            <w:tcW w:w="0" w:type="auto"/>
          </w:tcPr>
          <w:p w14:paraId="454BA7B7" w14:textId="699F4285" w:rsidR="009D43E9" w:rsidRPr="00990E43" w:rsidRDefault="003046F2" w:rsidP="00355490">
            <w:pPr>
              <w:jc w:val="center"/>
              <w:rPr>
                <w:sz w:val="16"/>
                <w:szCs w:val="16"/>
              </w:rPr>
            </w:pPr>
            <w:r w:rsidRPr="00990E43">
              <w:rPr>
                <w:sz w:val="16"/>
                <w:szCs w:val="16"/>
              </w:rPr>
              <w:t>4.17</w:t>
            </w:r>
          </w:p>
        </w:tc>
        <w:tc>
          <w:tcPr>
            <w:tcW w:w="0" w:type="auto"/>
          </w:tcPr>
          <w:p w14:paraId="026DFD89" w14:textId="77777777" w:rsidR="009D43E9" w:rsidRPr="00990E43" w:rsidRDefault="009D43E9" w:rsidP="00355490">
            <w:pPr>
              <w:jc w:val="center"/>
              <w:rPr>
                <w:sz w:val="16"/>
                <w:szCs w:val="16"/>
              </w:rPr>
            </w:pPr>
          </w:p>
        </w:tc>
      </w:tr>
      <w:tr w:rsidR="00895C90" w:rsidRPr="00990E43" w14:paraId="150379EC" w14:textId="77777777" w:rsidTr="00355490">
        <w:trPr>
          <w:jc w:val="center"/>
        </w:trPr>
        <w:tc>
          <w:tcPr>
            <w:tcW w:w="0" w:type="auto"/>
          </w:tcPr>
          <w:p w14:paraId="4E8400DA" w14:textId="32B14BA3" w:rsidR="00895C90" w:rsidRPr="00990E43" w:rsidRDefault="00043AE4" w:rsidP="00D039E7">
            <w:pPr>
              <w:jc w:val="both"/>
              <w:rPr>
                <w:sz w:val="16"/>
                <w:szCs w:val="16"/>
              </w:rPr>
            </w:pPr>
            <w:r w:rsidRPr="00990E43">
              <w:rPr>
                <w:sz w:val="16"/>
                <w:szCs w:val="16"/>
              </w:rPr>
              <w:t>Walking (Steps)</w:t>
            </w:r>
          </w:p>
        </w:tc>
        <w:tc>
          <w:tcPr>
            <w:tcW w:w="0" w:type="auto"/>
          </w:tcPr>
          <w:p w14:paraId="39218602" w14:textId="77777777" w:rsidR="00895C90" w:rsidRPr="00990E43" w:rsidRDefault="00895C90" w:rsidP="00355490">
            <w:pPr>
              <w:jc w:val="center"/>
              <w:rPr>
                <w:sz w:val="16"/>
                <w:szCs w:val="16"/>
              </w:rPr>
            </w:pPr>
          </w:p>
        </w:tc>
        <w:tc>
          <w:tcPr>
            <w:tcW w:w="0" w:type="auto"/>
          </w:tcPr>
          <w:p w14:paraId="561EDA42" w14:textId="77777777" w:rsidR="00895C90" w:rsidRPr="00990E43" w:rsidRDefault="00895C90" w:rsidP="00355490">
            <w:pPr>
              <w:jc w:val="center"/>
              <w:rPr>
                <w:sz w:val="16"/>
                <w:szCs w:val="16"/>
              </w:rPr>
            </w:pPr>
          </w:p>
        </w:tc>
        <w:tc>
          <w:tcPr>
            <w:tcW w:w="0" w:type="auto"/>
          </w:tcPr>
          <w:p w14:paraId="78A80684" w14:textId="77777777" w:rsidR="00895C90" w:rsidRPr="00990E43" w:rsidRDefault="00895C90" w:rsidP="00355490">
            <w:pPr>
              <w:jc w:val="center"/>
              <w:rPr>
                <w:sz w:val="16"/>
                <w:szCs w:val="16"/>
              </w:rPr>
            </w:pPr>
          </w:p>
        </w:tc>
        <w:tc>
          <w:tcPr>
            <w:tcW w:w="0" w:type="auto"/>
          </w:tcPr>
          <w:p w14:paraId="610EEF69" w14:textId="0ACD6797" w:rsidR="00895C90" w:rsidRPr="00990E43" w:rsidRDefault="00DC6030" w:rsidP="00355490">
            <w:pPr>
              <w:jc w:val="center"/>
              <w:rPr>
                <w:sz w:val="16"/>
                <w:szCs w:val="16"/>
              </w:rPr>
            </w:pPr>
            <w:r w:rsidRPr="00990E43">
              <w:rPr>
                <w:sz w:val="16"/>
                <w:szCs w:val="16"/>
              </w:rPr>
              <w:t>6536.08±1423.29</w:t>
            </w:r>
          </w:p>
        </w:tc>
      </w:tr>
      <w:tr w:rsidR="00895C90" w:rsidRPr="00990E43" w14:paraId="0C259753" w14:textId="77777777" w:rsidTr="00355490">
        <w:trPr>
          <w:jc w:val="center"/>
        </w:trPr>
        <w:tc>
          <w:tcPr>
            <w:tcW w:w="0" w:type="auto"/>
          </w:tcPr>
          <w:p w14:paraId="5E3F7F8B" w14:textId="77777777" w:rsidR="00895C90" w:rsidRPr="00990E43" w:rsidRDefault="00895C90" w:rsidP="00D039E7">
            <w:pPr>
              <w:jc w:val="both"/>
              <w:rPr>
                <w:sz w:val="16"/>
                <w:szCs w:val="16"/>
              </w:rPr>
            </w:pPr>
          </w:p>
        </w:tc>
        <w:tc>
          <w:tcPr>
            <w:tcW w:w="0" w:type="auto"/>
          </w:tcPr>
          <w:p w14:paraId="450CD71B" w14:textId="6A469D02" w:rsidR="00895C90" w:rsidRPr="00990E43" w:rsidRDefault="00DC6030" w:rsidP="00355490">
            <w:pPr>
              <w:jc w:val="center"/>
              <w:rPr>
                <w:sz w:val="16"/>
                <w:szCs w:val="16"/>
              </w:rPr>
            </w:pPr>
            <w:r w:rsidRPr="00990E43">
              <w:rPr>
                <w:sz w:val="16"/>
                <w:szCs w:val="16"/>
              </w:rPr>
              <w:t>Below 2000</w:t>
            </w:r>
          </w:p>
        </w:tc>
        <w:tc>
          <w:tcPr>
            <w:tcW w:w="0" w:type="auto"/>
          </w:tcPr>
          <w:p w14:paraId="18A4F7F5" w14:textId="7BD8A49B" w:rsidR="00895C90" w:rsidRPr="00990E43" w:rsidRDefault="004F2B35" w:rsidP="00355490">
            <w:pPr>
              <w:jc w:val="center"/>
              <w:rPr>
                <w:sz w:val="16"/>
                <w:szCs w:val="16"/>
              </w:rPr>
            </w:pPr>
            <w:r w:rsidRPr="00990E43">
              <w:rPr>
                <w:sz w:val="16"/>
                <w:szCs w:val="16"/>
              </w:rPr>
              <w:t>34</w:t>
            </w:r>
          </w:p>
        </w:tc>
        <w:tc>
          <w:tcPr>
            <w:tcW w:w="0" w:type="auto"/>
          </w:tcPr>
          <w:p w14:paraId="0BC940FB" w14:textId="2C585A4C" w:rsidR="00895C90" w:rsidRPr="00990E43" w:rsidRDefault="004F2B35" w:rsidP="00355490">
            <w:pPr>
              <w:jc w:val="center"/>
              <w:rPr>
                <w:sz w:val="16"/>
                <w:szCs w:val="16"/>
              </w:rPr>
            </w:pPr>
            <w:r w:rsidRPr="00990E43">
              <w:rPr>
                <w:sz w:val="16"/>
                <w:szCs w:val="16"/>
              </w:rPr>
              <w:t>10.90</w:t>
            </w:r>
          </w:p>
        </w:tc>
        <w:tc>
          <w:tcPr>
            <w:tcW w:w="0" w:type="auto"/>
          </w:tcPr>
          <w:p w14:paraId="42CEA1E5" w14:textId="77777777" w:rsidR="00895C90" w:rsidRPr="00990E43" w:rsidRDefault="00895C90" w:rsidP="00355490">
            <w:pPr>
              <w:jc w:val="center"/>
              <w:rPr>
                <w:sz w:val="16"/>
                <w:szCs w:val="16"/>
              </w:rPr>
            </w:pPr>
          </w:p>
        </w:tc>
      </w:tr>
      <w:tr w:rsidR="00895C90" w:rsidRPr="00990E43" w14:paraId="5FB458FE" w14:textId="77777777" w:rsidTr="00355490">
        <w:trPr>
          <w:jc w:val="center"/>
        </w:trPr>
        <w:tc>
          <w:tcPr>
            <w:tcW w:w="0" w:type="auto"/>
          </w:tcPr>
          <w:p w14:paraId="691B8E95" w14:textId="77777777" w:rsidR="00895C90" w:rsidRPr="00990E43" w:rsidRDefault="00895C90" w:rsidP="00D039E7">
            <w:pPr>
              <w:jc w:val="both"/>
              <w:rPr>
                <w:sz w:val="16"/>
                <w:szCs w:val="16"/>
              </w:rPr>
            </w:pPr>
          </w:p>
        </w:tc>
        <w:tc>
          <w:tcPr>
            <w:tcW w:w="0" w:type="auto"/>
          </w:tcPr>
          <w:p w14:paraId="6139CC5C" w14:textId="16AA2C8B" w:rsidR="00895C90" w:rsidRPr="00990E43" w:rsidRDefault="00FB2553" w:rsidP="00355490">
            <w:pPr>
              <w:jc w:val="center"/>
              <w:rPr>
                <w:sz w:val="16"/>
                <w:szCs w:val="16"/>
              </w:rPr>
            </w:pPr>
            <w:r w:rsidRPr="00990E43">
              <w:rPr>
                <w:sz w:val="16"/>
                <w:szCs w:val="16"/>
              </w:rPr>
              <w:t>2000 – 4000</w:t>
            </w:r>
          </w:p>
        </w:tc>
        <w:tc>
          <w:tcPr>
            <w:tcW w:w="0" w:type="auto"/>
          </w:tcPr>
          <w:p w14:paraId="0161C449" w14:textId="51A0B21C" w:rsidR="00895C90" w:rsidRPr="00990E43" w:rsidRDefault="004F2B35" w:rsidP="00355490">
            <w:pPr>
              <w:jc w:val="center"/>
              <w:rPr>
                <w:sz w:val="16"/>
                <w:szCs w:val="16"/>
              </w:rPr>
            </w:pPr>
            <w:r w:rsidRPr="00990E43">
              <w:rPr>
                <w:sz w:val="16"/>
                <w:szCs w:val="16"/>
              </w:rPr>
              <w:t>116</w:t>
            </w:r>
          </w:p>
        </w:tc>
        <w:tc>
          <w:tcPr>
            <w:tcW w:w="0" w:type="auto"/>
          </w:tcPr>
          <w:p w14:paraId="1EB3D659" w14:textId="2072DBE3" w:rsidR="00895C90" w:rsidRPr="00990E43" w:rsidRDefault="00A670C2" w:rsidP="00355490">
            <w:pPr>
              <w:jc w:val="center"/>
              <w:rPr>
                <w:sz w:val="16"/>
                <w:szCs w:val="16"/>
              </w:rPr>
            </w:pPr>
            <w:r w:rsidRPr="00990E43">
              <w:rPr>
                <w:sz w:val="16"/>
                <w:szCs w:val="16"/>
              </w:rPr>
              <w:t>37.18</w:t>
            </w:r>
          </w:p>
        </w:tc>
        <w:tc>
          <w:tcPr>
            <w:tcW w:w="0" w:type="auto"/>
          </w:tcPr>
          <w:p w14:paraId="7432E627" w14:textId="77777777" w:rsidR="00895C90" w:rsidRPr="00990E43" w:rsidRDefault="00895C90" w:rsidP="00355490">
            <w:pPr>
              <w:jc w:val="center"/>
              <w:rPr>
                <w:sz w:val="16"/>
                <w:szCs w:val="16"/>
              </w:rPr>
            </w:pPr>
          </w:p>
        </w:tc>
      </w:tr>
      <w:tr w:rsidR="00895C90" w:rsidRPr="00990E43" w14:paraId="4E005DE0" w14:textId="77777777" w:rsidTr="00355490">
        <w:trPr>
          <w:jc w:val="center"/>
        </w:trPr>
        <w:tc>
          <w:tcPr>
            <w:tcW w:w="0" w:type="auto"/>
          </w:tcPr>
          <w:p w14:paraId="190D189D" w14:textId="77777777" w:rsidR="00895C90" w:rsidRPr="00990E43" w:rsidRDefault="00895C90" w:rsidP="00D039E7">
            <w:pPr>
              <w:jc w:val="both"/>
              <w:rPr>
                <w:sz w:val="16"/>
                <w:szCs w:val="16"/>
              </w:rPr>
            </w:pPr>
          </w:p>
        </w:tc>
        <w:tc>
          <w:tcPr>
            <w:tcW w:w="0" w:type="auto"/>
          </w:tcPr>
          <w:p w14:paraId="2675EE18" w14:textId="1A6F4748" w:rsidR="00895C90" w:rsidRPr="00990E43" w:rsidRDefault="00FB2553" w:rsidP="00355490">
            <w:pPr>
              <w:jc w:val="center"/>
              <w:rPr>
                <w:sz w:val="16"/>
                <w:szCs w:val="16"/>
              </w:rPr>
            </w:pPr>
            <w:r w:rsidRPr="00990E43">
              <w:rPr>
                <w:sz w:val="16"/>
                <w:szCs w:val="16"/>
              </w:rPr>
              <w:t>4000 – 6000</w:t>
            </w:r>
          </w:p>
        </w:tc>
        <w:tc>
          <w:tcPr>
            <w:tcW w:w="0" w:type="auto"/>
          </w:tcPr>
          <w:p w14:paraId="153BC4E5" w14:textId="000129C0" w:rsidR="00895C90" w:rsidRPr="00990E43" w:rsidRDefault="004F2B35" w:rsidP="00355490">
            <w:pPr>
              <w:jc w:val="center"/>
              <w:rPr>
                <w:sz w:val="16"/>
                <w:szCs w:val="16"/>
              </w:rPr>
            </w:pPr>
            <w:r w:rsidRPr="00990E43">
              <w:rPr>
                <w:sz w:val="16"/>
                <w:szCs w:val="16"/>
              </w:rPr>
              <w:t>95</w:t>
            </w:r>
          </w:p>
        </w:tc>
        <w:tc>
          <w:tcPr>
            <w:tcW w:w="0" w:type="auto"/>
          </w:tcPr>
          <w:p w14:paraId="30FD452E" w14:textId="0321D828" w:rsidR="00895C90" w:rsidRPr="00990E43" w:rsidRDefault="00A670C2" w:rsidP="00355490">
            <w:pPr>
              <w:jc w:val="center"/>
              <w:rPr>
                <w:sz w:val="16"/>
                <w:szCs w:val="16"/>
              </w:rPr>
            </w:pPr>
            <w:r w:rsidRPr="00990E43">
              <w:rPr>
                <w:sz w:val="16"/>
                <w:szCs w:val="16"/>
              </w:rPr>
              <w:t>30.45</w:t>
            </w:r>
          </w:p>
        </w:tc>
        <w:tc>
          <w:tcPr>
            <w:tcW w:w="0" w:type="auto"/>
          </w:tcPr>
          <w:p w14:paraId="7F53D431" w14:textId="77777777" w:rsidR="00895C90" w:rsidRPr="00990E43" w:rsidRDefault="00895C90" w:rsidP="00355490">
            <w:pPr>
              <w:jc w:val="center"/>
              <w:rPr>
                <w:sz w:val="16"/>
                <w:szCs w:val="16"/>
              </w:rPr>
            </w:pPr>
          </w:p>
        </w:tc>
      </w:tr>
      <w:tr w:rsidR="00895C90" w:rsidRPr="00990E43" w14:paraId="67AB1F05" w14:textId="77777777" w:rsidTr="00355490">
        <w:trPr>
          <w:jc w:val="center"/>
        </w:trPr>
        <w:tc>
          <w:tcPr>
            <w:tcW w:w="0" w:type="auto"/>
          </w:tcPr>
          <w:p w14:paraId="38C1389C" w14:textId="77777777" w:rsidR="00895C90" w:rsidRPr="00990E43" w:rsidRDefault="00895C90" w:rsidP="00D039E7">
            <w:pPr>
              <w:jc w:val="both"/>
              <w:rPr>
                <w:sz w:val="16"/>
                <w:szCs w:val="16"/>
              </w:rPr>
            </w:pPr>
          </w:p>
        </w:tc>
        <w:tc>
          <w:tcPr>
            <w:tcW w:w="0" w:type="auto"/>
          </w:tcPr>
          <w:p w14:paraId="67A59A4D" w14:textId="3A0E5D8A" w:rsidR="00895C90" w:rsidRPr="00990E43" w:rsidRDefault="00FB2553" w:rsidP="00355490">
            <w:pPr>
              <w:jc w:val="center"/>
              <w:rPr>
                <w:sz w:val="16"/>
                <w:szCs w:val="16"/>
              </w:rPr>
            </w:pPr>
            <w:r w:rsidRPr="00990E43">
              <w:rPr>
                <w:sz w:val="16"/>
                <w:szCs w:val="16"/>
              </w:rPr>
              <w:t>6000 – 8000</w:t>
            </w:r>
          </w:p>
        </w:tc>
        <w:tc>
          <w:tcPr>
            <w:tcW w:w="0" w:type="auto"/>
          </w:tcPr>
          <w:p w14:paraId="571D6FD0" w14:textId="131436B7" w:rsidR="00895C90" w:rsidRPr="00990E43" w:rsidRDefault="004F2B35" w:rsidP="00355490">
            <w:pPr>
              <w:jc w:val="center"/>
              <w:rPr>
                <w:sz w:val="16"/>
                <w:szCs w:val="16"/>
              </w:rPr>
            </w:pPr>
            <w:r w:rsidRPr="00990E43">
              <w:rPr>
                <w:sz w:val="16"/>
                <w:szCs w:val="16"/>
              </w:rPr>
              <w:t>39</w:t>
            </w:r>
          </w:p>
        </w:tc>
        <w:tc>
          <w:tcPr>
            <w:tcW w:w="0" w:type="auto"/>
          </w:tcPr>
          <w:p w14:paraId="1F57515C" w14:textId="49C5A5D3" w:rsidR="00895C90" w:rsidRPr="00990E43" w:rsidRDefault="00A670C2" w:rsidP="00355490">
            <w:pPr>
              <w:jc w:val="center"/>
              <w:rPr>
                <w:sz w:val="16"/>
                <w:szCs w:val="16"/>
              </w:rPr>
            </w:pPr>
            <w:r w:rsidRPr="00990E43">
              <w:rPr>
                <w:sz w:val="16"/>
                <w:szCs w:val="16"/>
              </w:rPr>
              <w:t>12.50</w:t>
            </w:r>
          </w:p>
        </w:tc>
        <w:tc>
          <w:tcPr>
            <w:tcW w:w="0" w:type="auto"/>
          </w:tcPr>
          <w:p w14:paraId="73D9053E" w14:textId="77777777" w:rsidR="00895C90" w:rsidRPr="00990E43" w:rsidRDefault="00895C90" w:rsidP="00355490">
            <w:pPr>
              <w:jc w:val="center"/>
              <w:rPr>
                <w:sz w:val="16"/>
                <w:szCs w:val="16"/>
              </w:rPr>
            </w:pPr>
          </w:p>
        </w:tc>
      </w:tr>
      <w:tr w:rsidR="00895C90" w:rsidRPr="00990E43" w14:paraId="7D255632" w14:textId="77777777" w:rsidTr="00355490">
        <w:trPr>
          <w:jc w:val="center"/>
        </w:trPr>
        <w:tc>
          <w:tcPr>
            <w:tcW w:w="0" w:type="auto"/>
          </w:tcPr>
          <w:p w14:paraId="61A9271C" w14:textId="77777777" w:rsidR="00895C90" w:rsidRPr="00990E43" w:rsidRDefault="00895C90" w:rsidP="00D039E7">
            <w:pPr>
              <w:jc w:val="both"/>
              <w:rPr>
                <w:sz w:val="16"/>
                <w:szCs w:val="16"/>
              </w:rPr>
            </w:pPr>
          </w:p>
        </w:tc>
        <w:tc>
          <w:tcPr>
            <w:tcW w:w="0" w:type="auto"/>
          </w:tcPr>
          <w:p w14:paraId="314E5270" w14:textId="54273C71" w:rsidR="00895C90" w:rsidRPr="00990E43" w:rsidRDefault="004F2B35" w:rsidP="00355490">
            <w:pPr>
              <w:jc w:val="center"/>
              <w:rPr>
                <w:sz w:val="16"/>
                <w:szCs w:val="16"/>
              </w:rPr>
            </w:pPr>
            <w:r w:rsidRPr="00990E43">
              <w:rPr>
                <w:sz w:val="16"/>
                <w:szCs w:val="16"/>
              </w:rPr>
              <w:t>8000 – 10000</w:t>
            </w:r>
          </w:p>
        </w:tc>
        <w:tc>
          <w:tcPr>
            <w:tcW w:w="0" w:type="auto"/>
          </w:tcPr>
          <w:p w14:paraId="24BD506E" w14:textId="1DD354E9" w:rsidR="00895C90" w:rsidRPr="00990E43" w:rsidRDefault="004F2B35" w:rsidP="00355490">
            <w:pPr>
              <w:jc w:val="center"/>
              <w:rPr>
                <w:sz w:val="16"/>
                <w:szCs w:val="16"/>
              </w:rPr>
            </w:pPr>
            <w:r w:rsidRPr="00990E43">
              <w:rPr>
                <w:sz w:val="16"/>
                <w:szCs w:val="16"/>
              </w:rPr>
              <w:t>19</w:t>
            </w:r>
          </w:p>
        </w:tc>
        <w:tc>
          <w:tcPr>
            <w:tcW w:w="0" w:type="auto"/>
          </w:tcPr>
          <w:p w14:paraId="0DC35937" w14:textId="69572EE0" w:rsidR="00895C90" w:rsidRPr="00990E43" w:rsidRDefault="00A670C2" w:rsidP="00355490">
            <w:pPr>
              <w:jc w:val="center"/>
              <w:rPr>
                <w:sz w:val="16"/>
                <w:szCs w:val="16"/>
              </w:rPr>
            </w:pPr>
            <w:r w:rsidRPr="00990E43">
              <w:rPr>
                <w:sz w:val="16"/>
                <w:szCs w:val="16"/>
              </w:rPr>
              <w:t>6.09</w:t>
            </w:r>
          </w:p>
        </w:tc>
        <w:tc>
          <w:tcPr>
            <w:tcW w:w="0" w:type="auto"/>
          </w:tcPr>
          <w:p w14:paraId="1A4250E0" w14:textId="77777777" w:rsidR="00895C90" w:rsidRPr="00990E43" w:rsidRDefault="00895C90" w:rsidP="00355490">
            <w:pPr>
              <w:jc w:val="center"/>
              <w:rPr>
                <w:sz w:val="16"/>
                <w:szCs w:val="16"/>
              </w:rPr>
            </w:pPr>
          </w:p>
        </w:tc>
      </w:tr>
      <w:tr w:rsidR="004F2B35" w:rsidRPr="00990E43" w14:paraId="33E7BB20" w14:textId="77777777" w:rsidTr="00355490">
        <w:trPr>
          <w:jc w:val="center"/>
        </w:trPr>
        <w:tc>
          <w:tcPr>
            <w:tcW w:w="0" w:type="auto"/>
          </w:tcPr>
          <w:p w14:paraId="26DDDFE0" w14:textId="77777777" w:rsidR="004F2B35" w:rsidRPr="00990E43" w:rsidRDefault="004F2B35" w:rsidP="00D039E7">
            <w:pPr>
              <w:jc w:val="both"/>
              <w:rPr>
                <w:sz w:val="16"/>
                <w:szCs w:val="16"/>
              </w:rPr>
            </w:pPr>
          </w:p>
        </w:tc>
        <w:tc>
          <w:tcPr>
            <w:tcW w:w="0" w:type="auto"/>
          </w:tcPr>
          <w:p w14:paraId="28E25FE8" w14:textId="379396E5" w:rsidR="004F2B35" w:rsidRPr="00990E43" w:rsidRDefault="004F2B35" w:rsidP="00355490">
            <w:pPr>
              <w:jc w:val="center"/>
              <w:rPr>
                <w:sz w:val="16"/>
                <w:szCs w:val="16"/>
              </w:rPr>
            </w:pPr>
            <w:r w:rsidRPr="00990E43">
              <w:rPr>
                <w:sz w:val="16"/>
                <w:szCs w:val="16"/>
              </w:rPr>
              <w:t>Above 10000</w:t>
            </w:r>
          </w:p>
        </w:tc>
        <w:tc>
          <w:tcPr>
            <w:tcW w:w="0" w:type="auto"/>
          </w:tcPr>
          <w:p w14:paraId="0F85FE5B" w14:textId="4F6D3BF8" w:rsidR="004F2B35" w:rsidRPr="00990E43" w:rsidRDefault="004F2B35" w:rsidP="00355490">
            <w:pPr>
              <w:jc w:val="center"/>
              <w:rPr>
                <w:sz w:val="16"/>
                <w:szCs w:val="16"/>
              </w:rPr>
            </w:pPr>
            <w:r w:rsidRPr="00990E43">
              <w:rPr>
                <w:sz w:val="16"/>
                <w:szCs w:val="16"/>
              </w:rPr>
              <w:t>9</w:t>
            </w:r>
          </w:p>
        </w:tc>
        <w:tc>
          <w:tcPr>
            <w:tcW w:w="0" w:type="auto"/>
          </w:tcPr>
          <w:p w14:paraId="227BAFF1" w14:textId="7EC6D26D" w:rsidR="004F2B35" w:rsidRPr="00990E43" w:rsidRDefault="00A670C2" w:rsidP="00355490">
            <w:pPr>
              <w:jc w:val="center"/>
              <w:rPr>
                <w:sz w:val="16"/>
                <w:szCs w:val="16"/>
              </w:rPr>
            </w:pPr>
            <w:r w:rsidRPr="00990E43">
              <w:rPr>
                <w:sz w:val="16"/>
                <w:szCs w:val="16"/>
              </w:rPr>
              <w:t>2.88</w:t>
            </w:r>
          </w:p>
        </w:tc>
        <w:tc>
          <w:tcPr>
            <w:tcW w:w="0" w:type="auto"/>
          </w:tcPr>
          <w:p w14:paraId="7E1983F1" w14:textId="77777777" w:rsidR="004F2B35" w:rsidRPr="00990E43" w:rsidRDefault="004F2B35" w:rsidP="00355490">
            <w:pPr>
              <w:jc w:val="center"/>
              <w:rPr>
                <w:sz w:val="16"/>
                <w:szCs w:val="16"/>
              </w:rPr>
            </w:pPr>
          </w:p>
        </w:tc>
      </w:tr>
      <w:tr w:rsidR="00A670C2" w:rsidRPr="00990E43" w14:paraId="404F99DC" w14:textId="77777777" w:rsidTr="00355490">
        <w:trPr>
          <w:jc w:val="center"/>
        </w:trPr>
        <w:tc>
          <w:tcPr>
            <w:tcW w:w="0" w:type="auto"/>
          </w:tcPr>
          <w:p w14:paraId="340DC017" w14:textId="46E9A903" w:rsidR="00A670C2" w:rsidRPr="00990E43" w:rsidRDefault="00B36129" w:rsidP="00D039E7">
            <w:pPr>
              <w:jc w:val="both"/>
              <w:rPr>
                <w:sz w:val="16"/>
                <w:szCs w:val="16"/>
              </w:rPr>
            </w:pPr>
            <w:r w:rsidRPr="00990E43">
              <w:rPr>
                <w:sz w:val="16"/>
                <w:szCs w:val="16"/>
              </w:rPr>
              <w:t>Sleep Duration</w:t>
            </w:r>
          </w:p>
        </w:tc>
        <w:tc>
          <w:tcPr>
            <w:tcW w:w="0" w:type="auto"/>
          </w:tcPr>
          <w:p w14:paraId="0E8F01B5" w14:textId="77777777" w:rsidR="00A670C2" w:rsidRPr="00990E43" w:rsidRDefault="00A670C2" w:rsidP="00355490">
            <w:pPr>
              <w:jc w:val="center"/>
              <w:rPr>
                <w:sz w:val="16"/>
                <w:szCs w:val="16"/>
              </w:rPr>
            </w:pPr>
          </w:p>
        </w:tc>
        <w:tc>
          <w:tcPr>
            <w:tcW w:w="0" w:type="auto"/>
          </w:tcPr>
          <w:p w14:paraId="1F413DF2" w14:textId="77777777" w:rsidR="00A670C2" w:rsidRPr="00990E43" w:rsidRDefault="00A670C2" w:rsidP="00355490">
            <w:pPr>
              <w:jc w:val="center"/>
              <w:rPr>
                <w:sz w:val="16"/>
                <w:szCs w:val="16"/>
              </w:rPr>
            </w:pPr>
          </w:p>
        </w:tc>
        <w:tc>
          <w:tcPr>
            <w:tcW w:w="0" w:type="auto"/>
          </w:tcPr>
          <w:p w14:paraId="24F22171" w14:textId="77777777" w:rsidR="00A670C2" w:rsidRPr="00990E43" w:rsidRDefault="00A670C2" w:rsidP="00355490">
            <w:pPr>
              <w:jc w:val="center"/>
              <w:rPr>
                <w:sz w:val="16"/>
                <w:szCs w:val="16"/>
              </w:rPr>
            </w:pPr>
          </w:p>
        </w:tc>
        <w:tc>
          <w:tcPr>
            <w:tcW w:w="0" w:type="auto"/>
          </w:tcPr>
          <w:p w14:paraId="77F9AC30" w14:textId="7545ED34" w:rsidR="00A670C2" w:rsidRPr="00990E43" w:rsidRDefault="00B5376E" w:rsidP="00355490">
            <w:pPr>
              <w:jc w:val="center"/>
              <w:rPr>
                <w:sz w:val="16"/>
                <w:szCs w:val="16"/>
              </w:rPr>
            </w:pPr>
            <w:r w:rsidRPr="00990E43">
              <w:rPr>
                <w:sz w:val="16"/>
                <w:szCs w:val="16"/>
              </w:rPr>
              <w:t>7.29±3.16</w:t>
            </w:r>
          </w:p>
        </w:tc>
      </w:tr>
      <w:tr w:rsidR="00A96A60" w:rsidRPr="00990E43" w14:paraId="415913FC" w14:textId="77777777" w:rsidTr="00355490">
        <w:trPr>
          <w:jc w:val="center"/>
        </w:trPr>
        <w:tc>
          <w:tcPr>
            <w:tcW w:w="0" w:type="auto"/>
          </w:tcPr>
          <w:p w14:paraId="71E45763" w14:textId="77777777" w:rsidR="00A96A60" w:rsidRPr="00990E43" w:rsidRDefault="00A96A60" w:rsidP="00A96A60">
            <w:pPr>
              <w:jc w:val="both"/>
              <w:rPr>
                <w:sz w:val="16"/>
                <w:szCs w:val="16"/>
              </w:rPr>
            </w:pPr>
          </w:p>
        </w:tc>
        <w:tc>
          <w:tcPr>
            <w:tcW w:w="0" w:type="auto"/>
          </w:tcPr>
          <w:p w14:paraId="5FF97476" w14:textId="00469592" w:rsidR="00A96A60" w:rsidRPr="00990E43" w:rsidRDefault="00A96A60" w:rsidP="00355490">
            <w:pPr>
              <w:jc w:val="center"/>
              <w:rPr>
                <w:sz w:val="16"/>
                <w:szCs w:val="16"/>
              </w:rPr>
            </w:pPr>
            <w:r w:rsidRPr="00990E43">
              <w:rPr>
                <w:sz w:val="16"/>
                <w:szCs w:val="16"/>
              </w:rPr>
              <w:t>Below 4 hours</w:t>
            </w:r>
          </w:p>
        </w:tc>
        <w:tc>
          <w:tcPr>
            <w:tcW w:w="0" w:type="auto"/>
          </w:tcPr>
          <w:p w14:paraId="7FF5CAAD" w14:textId="1CDFC405" w:rsidR="00A96A60" w:rsidRPr="00990E43" w:rsidRDefault="00A96A60" w:rsidP="00355490">
            <w:pPr>
              <w:jc w:val="center"/>
              <w:rPr>
                <w:sz w:val="16"/>
                <w:szCs w:val="16"/>
              </w:rPr>
            </w:pPr>
            <w:r w:rsidRPr="00990E43">
              <w:rPr>
                <w:sz w:val="16"/>
                <w:szCs w:val="16"/>
              </w:rPr>
              <w:t>39</w:t>
            </w:r>
          </w:p>
        </w:tc>
        <w:tc>
          <w:tcPr>
            <w:tcW w:w="0" w:type="auto"/>
          </w:tcPr>
          <w:p w14:paraId="136D39B3" w14:textId="4D4B2863" w:rsidR="00A96A60" w:rsidRPr="00990E43" w:rsidRDefault="00A96A60" w:rsidP="00355490">
            <w:pPr>
              <w:jc w:val="center"/>
              <w:rPr>
                <w:sz w:val="16"/>
                <w:szCs w:val="16"/>
              </w:rPr>
            </w:pPr>
            <w:r w:rsidRPr="00990E43">
              <w:rPr>
                <w:sz w:val="16"/>
                <w:szCs w:val="16"/>
              </w:rPr>
              <w:t>12.5</w:t>
            </w:r>
          </w:p>
        </w:tc>
        <w:tc>
          <w:tcPr>
            <w:tcW w:w="0" w:type="auto"/>
          </w:tcPr>
          <w:p w14:paraId="604B3C67" w14:textId="77777777" w:rsidR="00A96A60" w:rsidRPr="00990E43" w:rsidRDefault="00A96A60" w:rsidP="00355490">
            <w:pPr>
              <w:jc w:val="center"/>
              <w:rPr>
                <w:sz w:val="16"/>
                <w:szCs w:val="16"/>
              </w:rPr>
            </w:pPr>
          </w:p>
        </w:tc>
      </w:tr>
      <w:tr w:rsidR="00A96A60" w:rsidRPr="00990E43" w14:paraId="65CAE55D" w14:textId="77777777" w:rsidTr="00355490">
        <w:trPr>
          <w:jc w:val="center"/>
        </w:trPr>
        <w:tc>
          <w:tcPr>
            <w:tcW w:w="0" w:type="auto"/>
          </w:tcPr>
          <w:p w14:paraId="65B4F910" w14:textId="77777777" w:rsidR="00A96A60" w:rsidRPr="00990E43" w:rsidRDefault="00A96A60" w:rsidP="00A96A60">
            <w:pPr>
              <w:jc w:val="both"/>
              <w:rPr>
                <w:sz w:val="16"/>
                <w:szCs w:val="16"/>
              </w:rPr>
            </w:pPr>
          </w:p>
        </w:tc>
        <w:tc>
          <w:tcPr>
            <w:tcW w:w="0" w:type="auto"/>
          </w:tcPr>
          <w:p w14:paraId="6AC3CE20" w14:textId="6C737E93" w:rsidR="00A96A60" w:rsidRPr="00990E43" w:rsidRDefault="00A96A60" w:rsidP="00355490">
            <w:pPr>
              <w:jc w:val="center"/>
              <w:rPr>
                <w:sz w:val="16"/>
                <w:szCs w:val="16"/>
              </w:rPr>
            </w:pPr>
            <w:r w:rsidRPr="00990E43">
              <w:rPr>
                <w:sz w:val="16"/>
                <w:szCs w:val="16"/>
              </w:rPr>
              <w:t>4 – 6 hours</w:t>
            </w:r>
          </w:p>
        </w:tc>
        <w:tc>
          <w:tcPr>
            <w:tcW w:w="0" w:type="auto"/>
          </w:tcPr>
          <w:p w14:paraId="74C7905E" w14:textId="4F6FC051" w:rsidR="00A96A60" w:rsidRPr="00990E43" w:rsidRDefault="00A96A60" w:rsidP="00355490">
            <w:pPr>
              <w:jc w:val="center"/>
              <w:rPr>
                <w:sz w:val="16"/>
                <w:szCs w:val="16"/>
              </w:rPr>
            </w:pPr>
            <w:r w:rsidRPr="00990E43">
              <w:rPr>
                <w:sz w:val="16"/>
                <w:szCs w:val="16"/>
              </w:rPr>
              <w:t>176</w:t>
            </w:r>
          </w:p>
        </w:tc>
        <w:tc>
          <w:tcPr>
            <w:tcW w:w="0" w:type="auto"/>
          </w:tcPr>
          <w:p w14:paraId="26FA51D2" w14:textId="0892B8E4" w:rsidR="00A96A60" w:rsidRPr="00990E43" w:rsidRDefault="00A96A60" w:rsidP="00355490">
            <w:pPr>
              <w:jc w:val="center"/>
              <w:rPr>
                <w:sz w:val="16"/>
                <w:szCs w:val="16"/>
              </w:rPr>
            </w:pPr>
            <w:r w:rsidRPr="00990E43">
              <w:rPr>
                <w:sz w:val="16"/>
                <w:szCs w:val="16"/>
              </w:rPr>
              <w:t>56.41</w:t>
            </w:r>
          </w:p>
        </w:tc>
        <w:tc>
          <w:tcPr>
            <w:tcW w:w="0" w:type="auto"/>
          </w:tcPr>
          <w:p w14:paraId="6C21BFE0" w14:textId="77777777" w:rsidR="00A96A60" w:rsidRPr="00990E43" w:rsidRDefault="00A96A60" w:rsidP="00355490">
            <w:pPr>
              <w:jc w:val="center"/>
              <w:rPr>
                <w:sz w:val="16"/>
                <w:szCs w:val="16"/>
              </w:rPr>
            </w:pPr>
          </w:p>
        </w:tc>
      </w:tr>
      <w:tr w:rsidR="00A96A60" w:rsidRPr="00990E43" w14:paraId="7D2FFD89" w14:textId="77777777" w:rsidTr="00355490">
        <w:trPr>
          <w:jc w:val="center"/>
        </w:trPr>
        <w:tc>
          <w:tcPr>
            <w:tcW w:w="0" w:type="auto"/>
          </w:tcPr>
          <w:p w14:paraId="6ACCCB57" w14:textId="77777777" w:rsidR="00A96A60" w:rsidRPr="00990E43" w:rsidRDefault="00A96A60" w:rsidP="00A96A60">
            <w:pPr>
              <w:jc w:val="both"/>
              <w:rPr>
                <w:sz w:val="16"/>
                <w:szCs w:val="16"/>
              </w:rPr>
            </w:pPr>
          </w:p>
        </w:tc>
        <w:tc>
          <w:tcPr>
            <w:tcW w:w="0" w:type="auto"/>
          </w:tcPr>
          <w:p w14:paraId="4DA1CA28" w14:textId="2EE49F56" w:rsidR="00A96A60" w:rsidRPr="00990E43" w:rsidRDefault="00A96A60" w:rsidP="00355490">
            <w:pPr>
              <w:jc w:val="center"/>
              <w:rPr>
                <w:sz w:val="16"/>
                <w:szCs w:val="16"/>
              </w:rPr>
            </w:pPr>
            <w:r w:rsidRPr="00990E43">
              <w:rPr>
                <w:sz w:val="16"/>
                <w:szCs w:val="16"/>
              </w:rPr>
              <w:t>6 – 8 hours</w:t>
            </w:r>
          </w:p>
        </w:tc>
        <w:tc>
          <w:tcPr>
            <w:tcW w:w="0" w:type="auto"/>
          </w:tcPr>
          <w:p w14:paraId="52D53C9E" w14:textId="0D31CEBA" w:rsidR="00A96A60" w:rsidRPr="00990E43" w:rsidRDefault="00A96A60" w:rsidP="00355490">
            <w:pPr>
              <w:jc w:val="center"/>
              <w:rPr>
                <w:sz w:val="16"/>
                <w:szCs w:val="16"/>
              </w:rPr>
            </w:pPr>
            <w:r w:rsidRPr="00990E43">
              <w:rPr>
                <w:sz w:val="16"/>
                <w:szCs w:val="16"/>
              </w:rPr>
              <w:t>80</w:t>
            </w:r>
          </w:p>
        </w:tc>
        <w:tc>
          <w:tcPr>
            <w:tcW w:w="0" w:type="auto"/>
          </w:tcPr>
          <w:p w14:paraId="59835C4D" w14:textId="796EF02B" w:rsidR="00A96A60" w:rsidRPr="00990E43" w:rsidRDefault="00A96A60" w:rsidP="00355490">
            <w:pPr>
              <w:jc w:val="center"/>
              <w:rPr>
                <w:sz w:val="16"/>
                <w:szCs w:val="16"/>
              </w:rPr>
            </w:pPr>
            <w:r w:rsidRPr="00990E43">
              <w:rPr>
                <w:sz w:val="16"/>
                <w:szCs w:val="16"/>
              </w:rPr>
              <w:t>25.64</w:t>
            </w:r>
          </w:p>
        </w:tc>
        <w:tc>
          <w:tcPr>
            <w:tcW w:w="0" w:type="auto"/>
          </w:tcPr>
          <w:p w14:paraId="1F78ED30" w14:textId="77777777" w:rsidR="00A96A60" w:rsidRPr="00990E43" w:rsidRDefault="00A96A60" w:rsidP="00355490">
            <w:pPr>
              <w:jc w:val="center"/>
              <w:rPr>
                <w:sz w:val="16"/>
                <w:szCs w:val="16"/>
              </w:rPr>
            </w:pPr>
          </w:p>
        </w:tc>
      </w:tr>
      <w:tr w:rsidR="00A96A60" w:rsidRPr="00990E43" w14:paraId="3EB4FA37" w14:textId="77777777" w:rsidTr="00355490">
        <w:trPr>
          <w:jc w:val="center"/>
        </w:trPr>
        <w:tc>
          <w:tcPr>
            <w:tcW w:w="0" w:type="auto"/>
          </w:tcPr>
          <w:p w14:paraId="659EEA90" w14:textId="77777777" w:rsidR="00A96A60" w:rsidRPr="00990E43" w:rsidRDefault="00A96A60" w:rsidP="00A96A60">
            <w:pPr>
              <w:jc w:val="both"/>
              <w:rPr>
                <w:sz w:val="16"/>
                <w:szCs w:val="16"/>
              </w:rPr>
            </w:pPr>
          </w:p>
        </w:tc>
        <w:tc>
          <w:tcPr>
            <w:tcW w:w="0" w:type="auto"/>
          </w:tcPr>
          <w:p w14:paraId="1C9983C9" w14:textId="138228C1" w:rsidR="00A96A60" w:rsidRPr="00990E43" w:rsidRDefault="00A96A60" w:rsidP="00355490">
            <w:pPr>
              <w:jc w:val="center"/>
              <w:rPr>
                <w:sz w:val="16"/>
                <w:szCs w:val="16"/>
              </w:rPr>
            </w:pPr>
            <w:r w:rsidRPr="00990E43">
              <w:rPr>
                <w:sz w:val="16"/>
                <w:szCs w:val="16"/>
              </w:rPr>
              <w:t>8 – 10 hours</w:t>
            </w:r>
          </w:p>
        </w:tc>
        <w:tc>
          <w:tcPr>
            <w:tcW w:w="0" w:type="auto"/>
          </w:tcPr>
          <w:p w14:paraId="486177F5" w14:textId="4AD46D3E" w:rsidR="00A96A60" w:rsidRPr="00990E43" w:rsidRDefault="00A96A60" w:rsidP="00355490">
            <w:pPr>
              <w:jc w:val="center"/>
              <w:rPr>
                <w:sz w:val="16"/>
                <w:szCs w:val="16"/>
              </w:rPr>
            </w:pPr>
            <w:r w:rsidRPr="00990E43">
              <w:rPr>
                <w:sz w:val="16"/>
                <w:szCs w:val="16"/>
              </w:rPr>
              <w:t>14</w:t>
            </w:r>
          </w:p>
        </w:tc>
        <w:tc>
          <w:tcPr>
            <w:tcW w:w="0" w:type="auto"/>
          </w:tcPr>
          <w:p w14:paraId="5E43C5D9" w14:textId="0313A687" w:rsidR="00A96A60" w:rsidRPr="00990E43" w:rsidRDefault="00E63321" w:rsidP="00355490">
            <w:pPr>
              <w:jc w:val="center"/>
              <w:rPr>
                <w:sz w:val="16"/>
                <w:szCs w:val="16"/>
              </w:rPr>
            </w:pPr>
            <w:r w:rsidRPr="00990E43">
              <w:rPr>
                <w:sz w:val="16"/>
                <w:szCs w:val="16"/>
              </w:rPr>
              <w:t>4.49</w:t>
            </w:r>
          </w:p>
        </w:tc>
        <w:tc>
          <w:tcPr>
            <w:tcW w:w="0" w:type="auto"/>
          </w:tcPr>
          <w:p w14:paraId="6909F97C" w14:textId="77777777" w:rsidR="00A96A60" w:rsidRPr="00990E43" w:rsidRDefault="00A96A60" w:rsidP="00355490">
            <w:pPr>
              <w:jc w:val="center"/>
              <w:rPr>
                <w:sz w:val="16"/>
                <w:szCs w:val="16"/>
              </w:rPr>
            </w:pPr>
          </w:p>
        </w:tc>
      </w:tr>
      <w:tr w:rsidR="00A96A60" w:rsidRPr="00990E43" w14:paraId="442BEE8D" w14:textId="77777777" w:rsidTr="00355490">
        <w:trPr>
          <w:jc w:val="center"/>
        </w:trPr>
        <w:tc>
          <w:tcPr>
            <w:tcW w:w="0" w:type="auto"/>
          </w:tcPr>
          <w:p w14:paraId="30493B39" w14:textId="77777777" w:rsidR="00A96A60" w:rsidRPr="00990E43" w:rsidRDefault="00A96A60" w:rsidP="00A96A60">
            <w:pPr>
              <w:jc w:val="both"/>
              <w:rPr>
                <w:sz w:val="16"/>
                <w:szCs w:val="16"/>
              </w:rPr>
            </w:pPr>
          </w:p>
        </w:tc>
        <w:tc>
          <w:tcPr>
            <w:tcW w:w="0" w:type="auto"/>
          </w:tcPr>
          <w:p w14:paraId="0471D785" w14:textId="036220A0" w:rsidR="00A96A60" w:rsidRPr="00990E43" w:rsidRDefault="00A96A60" w:rsidP="00355490">
            <w:pPr>
              <w:jc w:val="center"/>
              <w:rPr>
                <w:sz w:val="16"/>
                <w:szCs w:val="16"/>
              </w:rPr>
            </w:pPr>
            <w:r w:rsidRPr="00990E43">
              <w:rPr>
                <w:sz w:val="16"/>
                <w:szCs w:val="16"/>
              </w:rPr>
              <w:t>Above 10 hours</w:t>
            </w:r>
          </w:p>
        </w:tc>
        <w:tc>
          <w:tcPr>
            <w:tcW w:w="0" w:type="auto"/>
          </w:tcPr>
          <w:p w14:paraId="1E65CCAE" w14:textId="526FBBCA" w:rsidR="00A96A60" w:rsidRPr="00990E43" w:rsidRDefault="00A96A60" w:rsidP="00355490">
            <w:pPr>
              <w:jc w:val="center"/>
              <w:rPr>
                <w:sz w:val="16"/>
                <w:szCs w:val="16"/>
              </w:rPr>
            </w:pPr>
            <w:r w:rsidRPr="00990E43">
              <w:rPr>
                <w:sz w:val="16"/>
                <w:szCs w:val="16"/>
              </w:rPr>
              <w:t>3</w:t>
            </w:r>
          </w:p>
        </w:tc>
        <w:tc>
          <w:tcPr>
            <w:tcW w:w="0" w:type="auto"/>
          </w:tcPr>
          <w:p w14:paraId="4269EE00" w14:textId="5AC59EBC" w:rsidR="00A96A60" w:rsidRPr="00990E43" w:rsidRDefault="00E63321" w:rsidP="00355490">
            <w:pPr>
              <w:jc w:val="center"/>
              <w:rPr>
                <w:sz w:val="16"/>
                <w:szCs w:val="16"/>
              </w:rPr>
            </w:pPr>
            <w:r w:rsidRPr="00990E43">
              <w:rPr>
                <w:sz w:val="16"/>
                <w:szCs w:val="16"/>
              </w:rPr>
              <w:t>0.96</w:t>
            </w:r>
          </w:p>
        </w:tc>
        <w:tc>
          <w:tcPr>
            <w:tcW w:w="0" w:type="auto"/>
          </w:tcPr>
          <w:p w14:paraId="74DC5814" w14:textId="77777777" w:rsidR="00A96A60" w:rsidRPr="00990E43" w:rsidRDefault="00A96A60" w:rsidP="00355490">
            <w:pPr>
              <w:jc w:val="center"/>
              <w:rPr>
                <w:sz w:val="16"/>
                <w:szCs w:val="16"/>
              </w:rPr>
            </w:pPr>
          </w:p>
        </w:tc>
      </w:tr>
      <w:tr w:rsidR="00A96A60" w:rsidRPr="00990E43" w14:paraId="142D72F1" w14:textId="77777777" w:rsidTr="00355490">
        <w:trPr>
          <w:jc w:val="center"/>
        </w:trPr>
        <w:tc>
          <w:tcPr>
            <w:tcW w:w="0" w:type="auto"/>
          </w:tcPr>
          <w:p w14:paraId="07E26096" w14:textId="1318F941" w:rsidR="00A96A60" w:rsidRPr="00990E43" w:rsidRDefault="005A5CF5" w:rsidP="00A96A60">
            <w:pPr>
              <w:jc w:val="both"/>
              <w:rPr>
                <w:sz w:val="16"/>
                <w:szCs w:val="16"/>
              </w:rPr>
            </w:pPr>
            <w:r w:rsidRPr="00990E43">
              <w:rPr>
                <w:sz w:val="16"/>
                <w:szCs w:val="16"/>
              </w:rPr>
              <w:t>Deep Sleep D</w:t>
            </w:r>
            <w:r w:rsidR="000A068B" w:rsidRPr="00990E43">
              <w:rPr>
                <w:sz w:val="16"/>
                <w:szCs w:val="16"/>
              </w:rPr>
              <w:t>uration</w:t>
            </w:r>
          </w:p>
        </w:tc>
        <w:tc>
          <w:tcPr>
            <w:tcW w:w="0" w:type="auto"/>
          </w:tcPr>
          <w:p w14:paraId="12A02067" w14:textId="77777777" w:rsidR="00A96A60" w:rsidRPr="00990E43" w:rsidRDefault="00A96A60" w:rsidP="00355490">
            <w:pPr>
              <w:jc w:val="center"/>
              <w:rPr>
                <w:sz w:val="16"/>
                <w:szCs w:val="16"/>
              </w:rPr>
            </w:pPr>
          </w:p>
        </w:tc>
        <w:tc>
          <w:tcPr>
            <w:tcW w:w="0" w:type="auto"/>
          </w:tcPr>
          <w:p w14:paraId="2407D4F4" w14:textId="4A6F061A" w:rsidR="00A96A60" w:rsidRPr="00990E43" w:rsidRDefault="00A96A60" w:rsidP="00355490">
            <w:pPr>
              <w:jc w:val="center"/>
              <w:rPr>
                <w:sz w:val="16"/>
                <w:szCs w:val="16"/>
              </w:rPr>
            </w:pPr>
          </w:p>
        </w:tc>
        <w:tc>
          <w:tcPr>
            <w:tcW w:w="0" w:type="auto"/>
          </w:tcPr>
          <w:p w14:paraId="5B815DB2" w14:textId="77777777" w:rsidR="00A96A60" w:rsidRPr="00990E43" w:rsidRDefault="00A96A60" w:rsidP="00355490">
            <w:pPr>
              <w:jc w:val="center"/>
              <w:rPr>
                <w:sz w:val="16"/>
                <w:szCs w:val="16"/>
              </w:rPr>
            </w:pPr>
          </w:p>
        </w:tc>
        <w:tc>
          <w:tcPr>
            <w:tcW w:w="0" w:type="auto"/>
          </w:tcPr>
          <w:p w14:paraId="0CF45354" w14:textId="2403BF16" w:rsidR="00A96A60" w:rsidRPr="00990E43" w:rsidRDefault="00FD5E92" w:rsidP="00355490">
            <w:pPr>
              <w:jc w:val="center"/>
              <w:rPr>
                <w:sz w:val="16"/>
                <w:szCs w:val="16"/>
              </w:rPr>
            </w:pPr>
            <w:r w:rsidRPr="00990E43">
              <w:rPr>
                <w:sz w:val="16"/>
                <w:szCs w:val="16"/>
              </w:rPr>
              <w:t>2.32±1.03</w:t>
            </w:r>
          </w:p>
        </w:tc>
      </w:tr>
      <w:tr w:rsidR="00A96A60" w:rsidRPr="00990E43" w14:paraId="257BE450" w14:textId="77777777" w:rsidTr="00355490">
        <w:trPr>
          <w:jc w:val="center"/>
        </w:trPr>
        <w:tc>
          <w:tcPr>
            <w:tcW w:w="0" w:type="auto"/>
          </w:tcPr>
          <w:p w14:paraId="2C22F511" w14:textId="77777777" w:rsidR="00A96A60" w:rsidRPr="00990E43" w:rsidRDefault="00A96A60" w:rsidP="00A96A60">
            <w:pPr>
              <w:jc w:val="both"/>
              <w:rPr>
                <w:sz w:val="16"/>
                <w:szCs w:val="16"/>
              </w:rPr>
            </w:pPr>
          </w:p>
        </w:tc>
        <w:tc>
          <w:tcPr>
            <w:tcW w:w="0" w:type="auto"/>
          </w:tcPr>
          <w:p w14:paraId="5420643E" w14:textId="711E149F" w:rsidR="00A96A60" w:rsidRPr="00990E43" w:rsidRDefault="00604D11" w:rsidP="00355490">
            <w:pPr>
              <w:jc w:val="center"/>
              <w:rPr>
                <w:sz w:val="16"/>
                <w:szCs w:val="16"/>
              </w:rPr>
            </w:pPr>
            <w:r w:rsidRPr="00990E43">
              <w:rPr>
                <w:sz w:val="16"/>
                <w:szCs w:val="16"/>
              </w:rPr>
              <w:t>Below 30 minutes</w:t>
            </w:r>
          </w:p>
        </w:tc>
        <w:tc>
          <w:tcPr>
            <w:tcW w:w="0" w:type="auto"/>
          </w:tcPr>
          <w:p w14:paraId="79B27AE8" w14:textId="66364AC8" w:rsidR="00A96A60" w:rsidRPr="00990E43" w:rsidRDefault="005C2C1C" w:rsidP="00355490">
            <w:pPr>
              <w:jc w:val="center"/>
              <w:rPr>
                <w:sz w:val="16"/>
                <w:szCs w:val="16"/>
              </w:rPr>
            </w:pPr>
            <w:r w:rsidRPr="00990E43">
              <w:rPr>
                <w:sz w:val="16"/>
                <w:szCs w:val="16"/>
              </w:rPr>
              <w:t>9</w:t>
            </w:r>
          </w:p>
        </w:tc>
        <w:tc>
          <w:tcPr>
            <w:tcW w:w="0" w:type="auto"/>
          </w:tcPr>
          <w:p w14:paraId="4F22150F" w14:textId="288F7158" w:rsidR="00A96A60" w:rsidRPr="00990E43" w:rsidRDefault="005C2C1C" w:rsidP="00355490">
            <w:pPr>
              <w:jc w:val="center"/>
              <w:rPr>
                <w:sz w:val="16"/>
                <w:szCs w:val="16"/>
              </w:rPr>
            </w:pPr>
            <w:r w:rsidRPr="00990E43">
              <w:rPr>
                <w:sz w:val="16"/>
                <w:szCs w:val="16"/>
              </w:rPr>
              <w:t>2.88</w:t>
            </w:r>
          </w:p>
        </w:tc>
        <w:tc>
          <w:tcPr>
            <w:tcW w:w="0" w:type="auto"/>
          </w:tcPr>
          <w:p w14:paraId="698EC72C" w14:textId="77777777" w:rsidR="00A96A60" w:rsidRPr="00990E43" w:rsidRDefault="00A96A60" w:rsidP="00355490">
            <w:pPr>
              <w:jc w:val="center"/>
              <w:rPr>
                <w:sz w:val="16"/>
                <w:szCs w:val="16"/>
              </w:rPr>
            </w:pPr>
          </w:p>
        </w:tc>
      </w:tr>
      <w:tr w:rsidR="00A96A60" w:rsidRPr="00990E43" w14:paraId="2ECE0008" w14:textId="77777777" w:rsidTr="00355490">
        <w:trPr>
          <w:jc w:val="center"/>
        </w:trPr>
        <w:tc>
          <w:tcPr>
            <w:tcW w:w="0" w:type="auto"/>
          </w:tcPr>
          <w:p w14:paraId="7BAA7A52" w14:textId="77777777" w:rsidR="00A96A60" w:rsidRPr="00990E43" w:rsidRDefault="00A96A60" w:rsidP="00A96A60">
            <w:pPr>
              <w:jc w:val="both"/>
              <w:rPr>
                <w:sz w:val="16"/>
                <w:szCs w:val="16"/>
              </w:rPr>
            </w:pPr>
          </w:p>
        </w:tc>
        <w:tc>
          <w:tcPr>
            <w:tcW w:w="0" w:type="auto"/>
          </w:tcPr>
          <w:p w14:paraId="5623A20F" w14:textId="1419AF77" w:rsidR="00A96A60" w:rsidRPr="00990E43" w:rsidRDefault="00604D11" w:rsidP="00355490">
            <w:pPr>
              <w:jc w:val="center"/>
              <w:rPr>
                <w:sz w:val="16"/>
                <w:szCs w:val="16"/>
              </w:rPr>
            </w:pPr>
            <w:r w:rsidRPr="00990E43">
              <w:rPr>
                <w:sz w:val="16"/>
                <w:szCs w:val="16"/>
              </w:rPr>
              <w:t>30 – 60 minutes</w:t>
            </w:r>
          </w:p>
        </w:tc>
        <w:tc>
          <w:tcPr>
            <w:tcW w:w="0" w:type="auto"/>
          </w:tcPr>
          <w:p w14:paraId="300D0679" w14:textId="640490CD" w:rsidR="00A96A60" w:rsidRPr="00990E43" w:rsidRDefault="005C2C1C" w:rsidP="00355490">
            <w:pPr>
              <w:jc w:val="center"/>
              <w:rPr>
                <w:sz w:val="16"/>
                <w:szCs w:val="16"/>
              </w:rPr>
            </w:pPr>
            <w:r w:rsidRPr="00990E43">
              <w:rPr>
                <w:sz w:val="16"/>
                <w:szCs w:val="16"/>
              </w:rPr>
              <w:t>27</w:t>
            </w:r>
          </w:p>
        </w:tc>
        <w:tc>
          <w:tcPr>
            <w:tcW w:w="0" w:type="auto"/>
          </w:tcPr>
          <w:p w14:paraId="7EBE0E72" w14:textId="4FD7D48E" w:rsidR="00A96A60" w:rsidRPr="00990E43" w:rsidRDefault="005C2C1C" w:rsidP="00355490">
            <w:pPr>
              <w:jc w:val="center"/>
              <w:rPr>
                <w:sz w:val="16"/>
                <w:szCs w:val="16"/>
              </w:rPr>
            </w:pPr>
            <w:r w:rsidRPr="00990E43">
              <w:rPr>
                <w:sz w:val="16"/>
                <w:szCs w:val="16"/>
              </w:rPr>
              <w:t>8.65</w:t>
            </w:r>
          </w:p>
        </w:tc>
        <w:tc>
          <w:tcPr>
            <w:tcW w:w="0" w:type="auto"/>
          </w:tcPr>
          <w:p w14:paraId="5C3D17FC" w14:textId="77777777" w:rsidR="00A96A60" w:rsidRPr="00990E43" w:rsidRDefault="00A96A60" w:rsidP="00355490">
            <w:pPr>
              <w:jc w:val="center"/>
              <w:rPr>
                <w:sz w:val="16"/>
                <w:szCs w:val="16"/>
              </w:rPr>
            </w:pPr>
          </w:p>
        </w:tc>
      </w:tr>
      <w:tr w:rsidR="00A96A60" w:rsidRPr="00990E43" w14:paraId="5446C905" w14:textId="77777777" w:rsidTr="00355490">
        <w:trPr>
          <w:jc w:val="center"/>
        </w:trPr>
        <w:tc>
          <w:tcPr>
            <w:tcW w:w="0" w:type="auto"/>
          </w:tcPr>
          <w:p w14:paraId="117449AC" w14:textId="77777777" w:rsidR="00A96A60" w:rsidRPr="00990E43" w:rsidRDefault="00A96A60" w:rsidP="00A96A60">
            <w:pPr>
              <w:jc w:val="both"/>
              <w:rPr>
                <w:sz w:val="16"/>
                <w:szCs w:val="16"/>
              </w:rPr>
            </w:pPr>
          </w:p>
        </w:tc>
        <w:tc>
          <w:tcPr>
            <w:tcW w:w="0" w:type="auto"/>
          </w:tcPr>
          <w:p w14:paraId="353B00AF" w14:textId="39C0F7B9" w:rsidR="00A96A60" w:rsidRPr="00990E43" w:rsidRDefault="00713DC4" w:rsidP="00355490">
            <w:pPr>
              <w:jc w:val="center"/>
              <w:rPr>
                <w:sz w:val="16"/>
                <w:szCs w:val="16"/>
              </w:rPr>
            </w:pPr>
            <w:r w:rsidRPr="00990E43">
              <w:rPr>
                <w:sz w:val="16"/>
                <w:szCs w:val="16"/>
              </w:rPr>
              <w:t>1 – 2 hours</w:t>
            </w:r>
          </w:p>
        </w:tc>
        <w:tc>
          <w:tcPr>
            <w:tcW w:w="0" w:type="auto"/>
          </w:tcPr>
          <w:p w14:paraId="33961211" w14:textId="4AF900A5" w:rsidR="00A96A60" w:rsidRPr="00990E43" w:rsidRDefault="005C2C1C" w:rsidP="00355490">
            <w:pPr>
              <w:jc w:val="center"/>
              <w:rPr>
                <w:sz w:val="16"/>
                <w:szCs w:val="16"/>
              </w:rPr>
            </w:pPr>
            <w:r w:rsidRPr="00990E43">
              <w:rPr>
                <w:sz w:val="16"/>
                <w:szCs w:val="16"/>
              </w:rPr>
              <w:t>75</w:t>
            </w:r>
          </w:p>
        </w:tc>
        <w:tc>
          <w:tcPr>
            <w:tcW w:w="0" w:type="auto"/>
          </w:tcPr>
          <w:p w14:paraId="1F3FDD83" w14:textId="734E9F81" w:rsidR="00A96A60" w:rsidRPr="00990E43" w:rsidRDefault="005C2C1C" w:rsidP="00355490">
            <w:pPr>
              <w:jc w:val="center"/>
              <w:rPr>
                <w:sz w:val="16"/>
                <w:szCs w:val="16"/>
              </w:rPr>
            </w:pPr>
            <w:r w:rsidRPr="00990E43">
              <w:rPr>
                <w:sz w:val="16"/>
                <w:szCs w:val="16"/>
              </w:rPr>
              <w:t>24.04</w:t>
            </w:r>
          </w:p>
        </w:tc>
        <w:tc>
          <w:tcPr>
            <w:tcW w:w="0" w:type="auto"/>
          </w:tcPr>
          <w:p w14:paraId="70219B11" w14:textId="77777777" w:rsidR="00A96A60" w:rsidRPr="00990E43" w:rsidRDefault="00A96A60" w:rsidP="00355490">
            <w:pPr>
              <w:jc w:val="center"/>
              <w:rPr>
                <w:sz w:val="16"/>
                <w:szCs w:val="16"/>
              </w:rPr>
            </w:pPr>
          </w:p>
        </w:tc>
      </w:tr>
      <w:tr w:rsidR="00A96A60" w:rsidRPr="00990E43" w14:paraId="09E5D8AD" w14:textId="77777777" w:rsidTr="00355490">
        <w:trPr>
          <w:jc w:val="center"/>
        </w:trPr>
        <w:tc>
          <w:tcPr>
            <w:tcW w:w="0" w:type="auto"/>
          </w:tcPr>
          <w:p w14:paraId="0452E4B1" w14:textId="77777777" w:rsidR="00A96A60" w:rsidRPr="00990E43" w:rsidRDefault="00A96A60" w:rsidP="00A96A60">
            <w:pPr>
              <w:jc w:val="both"/>
              <w:rPr>
                <w:sz w:val="16"/>
                <w:szCs w:val="16"/>
              </w:rPr>
            </w:pPr>
          </w:p>
        </w:tc>
        <w:tc>
          <w:tcPr>
            <w:tcW w:w="0" w:type="auto"/>
          </w:tcPr>
          <w:p w14:paraId="7B1C1DA8" w14:textId="13C180E9" w:rsidR="00A96A60" w:rsidRPr="00990E43" w:rsidRDefault="00713DC4" w:rsidP="00355490">
            <w:pPr>
              <w:jc w:val="center"/>
              <w:rPr>
                <w:sz w:val="16"/>
                <w:szCs w:val="16"/>
              </w:rPr>
            </w:pPr>
            <w:r w:rsidRPr="00990E43">
              <w:rPr>
                <w:sz w:val="16"/>
                <w:szCs w:val="16"/>
              </w:rPr>
              <w:t>2</w:t>
            </w:r>
            <w:r w:rsidR="005C2C1C" w:rsidRPr="00990E43">
              <w:rPr>
                <w:sz w:val="16"/>
                <w:szCs w:val="16"/>
              </w:rPr>
              <w:t xml:space="preserve"> – 3 </w:t>
            </w:r>
            <w:r w:rsidRPr="00990E43">
              <w:rPr>
                <w:sz w:val="16"/>
                <w:szCs w:val="16"/>
              </w:rPr>
              <w:t>hours</w:t>
            </w:r>
          </w:p>
        </w:tc>
        <w:tc>
          <w:tcPr>
            <w:tcW w:w="0" w:type="auto"/>
          </w:tcPr>
          <w:p w14:paraId="00AAC18D" w14:textId="21830E67" w:rsidR="00A96A60" w:rsidRPr="00990E43" w:rsidRDefault="005C2C1C" w:rsidP="00355490">
            <w:pPr>
              <w:jc w:val="center"/>
              <w:rPr>
                <w:sz w:val="16"/>
                <w:szCs w:val="16"/>
              </w:rPr>
            </w:pPr>
            <w:r w:rsidRPr="00990E43">
              <w:rPr>
                <w:sz w:val="16"/>
                <w:szCs w:val="16"/>
              </w:rPr>
              <w:t>145</w:t>
            </w:r>
          </w:p>
        </w:tc>
        <w:tc>
          <w:tcPr>
            <w:tcW w:w="0" w:type="auto"/>
          </w:tcPr>
          <w:p w14:paraId="31CFFA17" w14:textId="1DE85F59" w:rsidR="00A96A60" w:rsidRPr="00990E43" w:rsidRDefault="005C2C1C" w:rsidP="00355490">
            <w:pPr>
              <w:jc w:val="center"/>
              <w:rPr>
                <w:sz w:val="16"/>
                <w:szCs w:val="16"/>
              </w:rPr>
            </w:pPr>
            <w:r w:rsidRPr="00990E43">
              <w:rPr>
                <w:sz w:val="16"/>
                <w:szCs w:val="16"/>
              </w:rPr>
              <w:t>46.47</w:t>
            </w:r>
          </w:p>
        </w:tc>
        <w:tc>
          <w:tcPr>
            <w:tcW w:w="0" w:type="auto"/>
          </w:tcPr>
          <w:p w14:paraId="12BA2338" w14:textId="77777777" w:rsidR="00A96A60" w:rsidRPr="00990E43" w:rsidRDefault="00A96A60" w:rsidP="00355490">
            <w:pPr>
              <w:jc w:val="center"/>
              <w:rPr>
                <w:sz w:val="16"/>
                <w:szCs w:val="16"/>
              </w:rPr>
            </w:pPr>
          </w:p>
        </w:tc>
      </w:tr>
      <w:tr w:rsidR="00A96A60" w:rsidRPr="00990E43" w14:paraId="45F8143F" w14:textId="77777777" w:rsidTr="00355490">
        <w:trPr>
          <w:jc w:val="center"/>
        </w:trPr>
        <w:tc>
          <w:tcPr>
            <w:tcW w:w="0" w:type="auto"/>
          </w:tcPr>
          <w:p w14:paraId="69D934A9" w14:textId="77777777" w:rsidR="00A96A60" w:rsidRPr="00990E43" w:rsidRDefault="00A96A60" w:rsidP="00A96A60">
            <w:pPr>
              <w:jc w:val="both"/>
              <w:rPr>
                <w:sz w:val="16"/>
                <w:szCs w:val="16"/>
              </w:rPr>
            </w:pPr>
          </w:p>
        </w:tc>
        <w:tc>
          <w:tcPr>
            <w:tcW w:w="0" w:type="auto"/>
          </w:tcPr>
          <w:p w14:paraId="4CC62AEF" w14:textId="566A2CE2" w:rsidR="00A96A60" w:rsidRPr="00990E43" w:rsidRDefault="005C2C1C" w:rsidP="00355490">
            <w:pPr>
              <w:jc w:val="center"/>
              <w:rPr>
                <w:sz w:val="16"/>
                <w:szCs w:val="16"/>
              </w:rPr>
            </w:pPr>
            <w:r w:rsidRPr="00990E43">
              <w:rPr>
                <w:sz w:val="16"/>
                <w:szCs w:val="16"/>
              </w:rPr>
              <w:t>3 – 4 hours</w:t>
            </w:r>
          </w:p>
        </w:tc>
        <w:tc>
          <w:tcPr>
            <w:tcW w:w="0" w:type="auto"/>
          </w:tcPr>
          <w:p w14:paraId="6969F01C" w14:textId="2575D1F1" w:rsidR="00A96A60" w:rsidRPr="00990E43" w:rsidRDefault="005C2C1C" w:rsidP="00355490">
            <w:pPr>
              <w:jc w:val="center"/>
              <w:rPr>
                <w:sz w:val="16"/>
                <w:szCs w:val="16"/>
              </w:rPr>
            </w:pPr>
            <w:r w:rsidRPr="00990E43">
              <w:rPr>
                <w:sz w:val="16"/>
                <w:szCs w:val="16"/>
              </w:rPr>
              <w:t>50</w:t>
            </w:r>
          </w:p>
        </w:tc>
        <w:tc>
          <w:tcPr>
            <w:tcW w:w="0" w:type="auto"/>
          </w:tcPr>
          <w:p w14:paraId="202D417C" w14:textId="3803C344" w:rsidR="00A96A60" w:rsidRPr="00990E43" w:rsidRDefault="005C2C1C" w:rsidP="00355490">
            <w:pPr>
              <w:jc w:val="center"/>
              <w:rPr>
                <w:sz w:val="16"/>
                <w:szCs w:val="16"/>
              </w:rPr>
            </w:pPr>
            <w:r w:rsidRPr="00990E43">
              <w:rPr>
                <w:sz w:val="16"/>
                <w:szCs w:val="16"/>
              </w:rPr>
              <w:t>16.03</w:t>
            </w:r>
          </w:p>
        </w:tc>
        <w:tc>
          <w:tcPr>
            <w:tcW w:w="0" w:type="auto"/>
          </w:tcPr>
          <w:p w14:paraId="0335E753" w14:textId="77777777" w:rsidR="00A96A60" w:rsidRPr="00990E43" w:rsidRDefault="00A96A60" w:rsidP="00355490">
            <w:pPr>
              <w:jc w:val="center"/>
              <w:rPr>
                <w:sz w:val="16"/>
                <w:szCs w:val="16"/>
              </w:rPr>
            </w:pPr>
          </w:p>
        </w:tc>
      </w:tr>
      <w:tr w:rsidR="00A96A60" w:rsidRPr="00990E43" w14:paraId="07672FB7" w14:textId="77777777" w:rsidTr="00355490">
        <w:trPr>
          <w:jc w:val="center"/>
        </w:trPr>
        <w:tc>
          <w:tcPr>
            <w:tcW w:w="0" w:type="auto"/>
          </w:tcPr>
          <w:p w14:paraId="2137B72B" w14:textId="77777777" w:rsidR="00A96A60" w:rsidRPr="00990E43" w:rsidRDefault="00A96A60" w:rsidP="00A96A60">
            <w:pPr>
              <w:jc w:val="both"/>
              <w:rPr>
                <w:sz w:val="16"/>
                <w:szCs w:val="16"/>
              </w:rPr>
            </w:pPr>
          </w:p>
        </w:tc>
        <w:tc>
          <w:tcPr>
            <w:tcW w:w="0" w:type="auto"/>
          </w:tcPr>
          <w:p w14:paraId="717AB1B4" w14:textId="61D93E42" w:rsidR="00A96A60" w:rsidRPr="00990E43" w:rsidRDefault="005C2C1C" w:rsidP="00355490">
            <w:pPr>
              <w:jc w:val="center"/>
              <w:rPr>
                <w:sz w:val="16"/>
                <w:szCs w:val="16"/>
              </w:rPr>
            </w:pPr>
            <w:r w:rsidRPr="00990E43">
              <w:rPr>
                <w:sz w:val="16"/>
                <w:szCs w:val="16"/>
              </w:rPr>
              <w:t>Above 4 hours</w:t>
            </w:r>
          </w:p>
        </w:tc>
        <w:tc>
          <w:tcPr>
            <w:tcW w:w="0" w:type="auto"/>
          </w:tcPr>
          <w:p w14:paraId="0B00325E" w14:textId="3403D422" w:rsidR="00A96A60" w:rsidRPr="00990E43" w:rsidRDefault="005C2C1C" w:rsidP="00355490">
            <w:pPr>
              <w:jc w:val="center"/>
              <w:rPr>
                <w:sz w:val="16"/>
                <w:szCs w:val="16"/>
              </w:rPr>
            </w:pPr>
            <w:r w:rsidRPr="00990E43">
              <w:rPr>
                <w:sz w:val="16"/>
                <w:szCs w:val="16"/>
              </w:rPr>
              <w:t>6</w:t>
            </w:r>
          </w:p>
        </w:tc>
        <w:tc>
          <w:tcPr>
            <w:tcW w:w="0" w:type="auto"/>
          </w:tcPr>
          <w:p w14:paraId="2198E9E3" w14:textId="455F5471" w:rsidR="00A96A60" w:rsidRPr="00990E43" w:rsidRDefault="005C2C1C" w:rsidP="00355490">
            <w:pPr>
              <w:jc w:val="center"/>
              <w:rPr>
                <w:sz w:val="16"/>
                <w:szCs w:val="16"/>
              </w:rPr>
            </w:pPr>
            <w:r w:rsidRPr="00990E43">
              <w:rPr>
                <w:sz w:val="16"/>
                <w:szCs w:val="16"/>
              </w:rPr>
              <w:t>1.92</w:t>
            </w:r>
          </w:p>
        </w:tc>
        <w:tc>
          <w:tcPr>
            <w:tcW w:w="0" w:type="auto"/>
          </w:tcPr>
          <w:p w14:paraId="0251639D" w14:textId="77777777" w:rsidR="00A96A60" w:rsidRPr="00990E43" w:rsidRDefault="00A96A60" w:rsidP="00355490">
            <w:pPr>
              <w:jc w:val="center"/>
              <w:rPr>
                <w:sz w:val="16"/>
                <w:szCs w:val="16"/>
              </w:rPr>
            </w:pPr>
          </w:p>
        </w:tc>
      </w:tr>
      <w:tr w:rsidR="005C2C1C" w:rsidRPr="00990E43" w14:paraId="1DE59497" w14:textId="77777777" w:rsidTr="00355490">
        <w:trPr>
          <w:jc w:val="center"/>
        </w:trPr>
        <w:tc>
          <w:tcPr>
            <w:tcW w:w="0" w:type="auto"/>
          </w:tcPr>
          <w:p w14:paraId="0A6D3F26" w14:textId="4CE8B847" w:rsidR="005C2C1C" w:rsidRPr="00990E43" w:rsidRDefault="007E279D" w:rsidP="00A96A60">
            <w:pPr>
              <w:jc w:val="both"/>
              <w:rPr>
                <w:sz w:val="16"/>
                <w:szCs w:val="16"/>
              </w:rPr>
            </w:pPr>
            <w:r w:rsidRPr="00990E43">
              <w:rPr>
                <w:sz w:val="16"/>
                <w:szCs w:val="16"/>
              </w:rPr>
              <w:t>Overall PSQI score</w:t>
            </w:r>
          </w:p>
        </w:tc>
        <w:tc>
          <w:tcPr>
            <w:tcW w:w="0" w:type="auto"/>
          </w:tcPr>
          <w:p w14:paraId="1C1C3A7F" w14:textId="77777777" w:rsidR="005C2C1C" w:rsidRPr="00990E43" w:rsidRDefault="005C2C1C" w:rsidP="00355490">
            <w:pPr>
              <w:jc w:val="center"/>
              <w:rPr>
                <w:sz w:val="16"/>
                <w:szCs w:val="16"/>
              </w:rPr>
            </w:pPr>
          </w:p>
        </w:tc>
        <w:tc>
          <w:tcPr>
            <w:tcW w:w="0" w:type="auto"/>
          </w:tcPr>
          <w:p w14:paraId="01FCDBA1" w14:textId="77777777" w:rsidR="005C2C1C" w:rsidRPr="00990E43" w:rsidRDefault="005C2C1C" w:rsidP="00355490">
            <w:pPr>
              <w:jc w:val="center"/>
              <w:rPr>
                <w:sz w:val="16"/>
                <w:szCs w:val="16"/>
              </w:rPr>
            </w:pPr>
          </w:p>
        </w:tc>
        <w:tc>
          <w:tcPr>
            <w:tcW w:w="0" w:type="auto"/>
          </w:tcPr>
          <w:p w14:paraId="5C825986" w14:textId="77777777" w:rsidR="005C2C1C" w:rsidRPr="00990E43" w:rsidRDefault="005C2C1C" w:rsidP="00355490">
            <w:pPr>
              <w:jc w:val="center"/>
              <w:rPr>
                <w:sz w:val="16"/>
                <w:szCs w:val="16"/>
              </w:rPr>
            </w:pPr>
          </w:p>
        </w:tc>
        <w:tc>
          <w:tcPr>
            <w:tcW w:w="0" w:type="auto"/>
          </w:tcPr>
          <w:p w14:paraId="0FB13FB4" w14:textId="6880087F" w:rsidR="005C2C1C" w:rsidRPr="00990E43" w:rsidRDefault="000B210E" w:rsidP="00355490">
            <w:pPr>
              <w:jc w:val="center"/>
              <w:rPr>
                <w:sz w:val="16"/>
                <w:szCs w:val="16"/>
              </w:rPr>
            </w:pPr>
            <w:r w:rsidRPr="00990E43">
              <w:rPr>
                <w:sz w:val="16"/>
                <w:szCs w:val="16"/>
              </w:rPr>
              <w:t>6.86±2.32</w:t>
            </w:r>
          </w:p>
        </w:tc>
      </w:tr>
      <w:tr w:rsidR="000B210E" w:rsidRPr="00990E43" w14:paraId="63DFD9E7" w14:textId="77777777" w:rsidTr="00355490">
        <w:trPr>
          <w:jc w:val="center"/>
        </w:trPr>
        <w:tc>
          <w:tcPr>
            <w:tcW w:w="0" w:type="auto"/>
          </w:tcPr>
          <w:p w14:paraId="6F08FD3D" w14:textId="77777777" w:rsidR="000B210E" w:rsidRPr="00990E43" w:rsidRDefault="000B210E" w:rsidP="00A96A60">
            <w:pPr>
              <w:jc w:val="both"/>
              <w:rPr>
                <w:sz w:val="16"/>
                <w:szCs w:val="16"/>
              </w:rPr>
            </w:pPr>
          </w:p>
        </w:tc>
        <w:tc>
          <w:tcPr>
            <w:tcW w:w="0" w:type="auto"/>
          </w:tcPr>
          <w:p w14:paraId="46E80306" w14:textId="691171CF" w:rsidR="000B210E" w:rsidRPr="00990E43" w:rsidRDefault="000B210E" w:rsidP="00355490">
            <w:pPr>
              <w:jc w:val="center"/>
              <w:rPr>
                <w:sz w:val="16"/>
                <w:szCs w:val="16"/>
              </w:rPr>
            </w:pPr>
            <w:r w:rsidRPr="00990E43">
              <w:rPr>
                <w:sz w:val="16"/>
                <w:szCs w:val="16"/>
              </w:rPr>
              <w:t>Below 3</w:t>
            </w:r>
          </w:p>
        </w:tc>
        <w:tc>
          <w:tcPr>
            <w:tcW w:w="0" w:type="auto"/>
          </w:tcPr>
          <w:p w14:paraId="4DC8CC61" w14:textId="781FF032" w:rsidR="000B210E" w:rsidRPr="00990E43" w:rsidRDefault="000B210E" w:rsidP="00355490">
            <w:pPr>
              <w:jc w:val="center"/>
              <w:rPr>
                <w:sz w:val="16"/>
                <w:szCs w:val="16"/>
              </w:rPr>
            </w:pPr>
            <w:r w:rsidRPr="00990E43">
              <w:rPr>
                <w:sz w:val="16"/>
                <w:szCs w:val="16"/>
              </w:rPr>
              <w:t>5</w:t>
            </w:r>
          </w:p>
        </w:tc>
        <w:tc>
          <w:tcPr>
            <w:tcW w:w="0" w:type="auto"/>
          </w:tcPr>
          <w:p w14:paraId="2B557EDB" w14:textId="27185E35" w:rsidR="000B210E" w:rsidRPr="00990E43" w:rsidRDefault="000B210E" w:rsidP="00355490">
            <w:pPr>
              <w:jc w:val="center"/>
              <w:rPr>
                <w:sz w:val="16"/>
                <w:szCs w:val="16"/>
              </w:rPr>
            </w:pPr>
            <w:r w:rsidRPr="00990E43">
              <w:rPr>
                <w:sz w:val="16"/>
                <w:szCs w:val="16"/>
              </w:rPr>
              <w:t>1.6</w:t>
            </w:r>
            <w:r w:rsidR="000D4491" w:rsidRPr="00990E43">
              <w:rPr>
                <w:sz w:val="16"/>
                <w:szCs w:val="16"/>
              </w:rPr>
              <w:t>0</w:t>
            </w:r>
          </w:p>
        </w:tc>
        <w:tc>
          <w:tcPr>
            <w:tcW w:w="0" w:type="auto"/>
          </w:tcPr>
          <w:p w14:paraId="09F05454" w14:textId="77777777" w:rsidR="000B210E" w:rsidRPr="00990E43" w:rsidRDefault="000B210E" w:rsidP="00355490">
            <w:pPr>
              <w:jc w:val="center"/>
              <w:rPr>
                <w:sz w:val="16"/>
                <w:szCs w:val="16"/>
              </w:rPr>
            </w:pPr>
          </w:p>
        </w:tc>
      </w:tr>
      <w:tr w:rsidR="000B210E" w:rsidRPr="00990E43" w14:paraId="2A76D483" w14:textId="77777777" w:rsidTr="00355490">
        <w:trPr>
          <w:jc w:val="center"/>
        </w:trPr>
        <w:tc>
          <w:tcPr>
            <w:tcW w:w="0" w:type="auto"/>
          </w:tcPr>
          <w:p w14:paraId="22E5DE9C" w14:textId="77777777" w:rsidR="000B210E" w:rsidRPr="00990E43" w:rsidRDefault="000B210E" w:rsidP="00A96A60">
            <w:pPr>
              <w:jc w:val="both"/>
              <w:rPr>
                <w:sz w:val="16"/>
                <w:szCs w:val="16"/>
              </w:rPr>
            </w:pPr>
          </w:p>
        </w:tc>
        <w:tc>
          <w:tcPr>
            <w:tcW w:w="0" w:type="auto"/>
          </w:tcPr>
          <w:p w14:paraId="6799DC03" w14:textId="017B2445" w:rsidR="000B210E" w:rsidRPr="00990E43" w:rsidRDefault="000B210E" w:rsidP="00355490">
            <w:pPr>
              <w:jc w:val="center"/>
              <w:rPr>
                <w:sz w:val="16"/>
                <w:szCs w:val="16"/>
              </w:rPr>
            </w:pPr>
            <w:r w:rsidRPr="00990E43">
              <w:rPr>
                <w:sz w:val="16"/>
                <w:szCs w:val="16"/>
              </w:rPr>
              <w:t>4 – 5</w:t>
            </w:r>
          </w:p>
        </w:tc>
        <w:tc>
          <w:tcPr>
            <w:tcW w:w="0" w:type="auto"/>
          </w:tcPr>
          <w:p w14:paraId="149A5B06" w14:textId="6E1A4535" w:rsidR="000B210E" w:rsidRPr="00990E43" w:rsidRDefault="000B210E" w:rsidP="00355490">
            <w:pPr>
              <w:jc w:val="center"/>
              <w:rPr>
                <w:sz w:val="16"/>
                <w:szCs w:val="16"/>
              </w:rPr>
            </w:pPr>
            <w:r w:rsidRPr="00990E43">
              <w:rPr>
                <w:sz w:val="16"/>
                <w:szCs w:val="16"/>
              </w:rPr>
              <w:t>43</w:t>
            </w:r>
          </w:p>
        </w:tc>
        <w:tc>
          <w:tcPr>
            <w:tcW w:w="0" w:type="auto"/>
          </w:tcPr>
          <w:p w14:paraId="00A2B94B" w14:textId="40873BE9" w:rsidR="000B210E" w:rsidRPr="00990E43" w:rsidRDefault="000B210E" w:rsidP="00355490">
            <w:pPr>
              <w:jc w:val="center"/>
              <w:rPr>
                <w:sz w:val="16"/>
                <w:szCs w:val="16"/>
              </w:rPr>
            </w:pPr>
            <w:r w:rsidRPr="00990E43">
              <w:rPr>
                <w:sz w:val="16"/>
                <w:szCs w:val="16"/>
              </w:rPr>
              <w:t>13.78</w:t>
            </w:r>
          </w:p>
        </w:tc>
        <w:tc>
          <w:tcPr>
            <w:tcW w:w="0" w:type="auto"/>
          </w:tcPr>
          <w:p w14:paraId="7DAB29FD" w14:textId="77777777" w:rsidR="000B210E" w:rsidRPr="00990E43" w:rsidRDefault="000B210E" w:rsidP="00355490">
            <w:pPr>
              <w:jc w:val="center"/>
              <w:rPr>
                <w:sz w:val="16"/>
                <w:szCs w:val="16"/>
              </w:rPr>
            </w:pPr>
          </w:p>
        </w:tc>
      </w:tr>
      <w:tr w:rsidR="000B210E" w:rsidRPr="00990E43" w14:paraId="07AD8B58" w14:textId="77777777" w:rsidTr="00355490">
        <w:trPr>
          <w:jc w:val="center"/>
        </w:trPr>
        <w:tc>
          <w:tcPr>
            <w:tcW w:w="0" w:type="auto"/>
          </w:tcPr>
          <w:p w14:paraId="053E2BEA" w14:textId="77777777" w:rsidR="000B210E" w:rsidRPr="00990E43" w:rsidRDefault="000B210E" w:rsidP="00A96A60">
            <w:pPr>
              <w:jc w:val="both"/>
              <w:rPr>
                <w:sz w:val="16"/>
                <w:szCs w:val="16"/>
              </w:rPr>
            </w:pPr>
          </w:p>
        </w:tc>
        <w:tc>
          <w:tcPr>
            <w:tcW w:w="0" w:type="auto"/>
          </w:tcPr>
          <w:p w14:paraId="3D276189" w14:textId="6C2B1254" w:rsidR="000B210E" w:rsidRPr="00990E43" w:rsidRDefault="000B210E" w:rsidP="00355490">
            <w:pPr>
              <w:jc w:val="center"/>
              <w:rPr>
                <w:sz w:val="16"/>
                <w:szCs w:val="16"/>
              </w:rPr>
            </w:pPr>
            <w:r w:rsidRPr="00990E43">
              <w:rPr>
                <w:sz w:val="16"/>
                <w:szCs w:val="16"/>
              </w:rPr>
              <w:t>6 – 7</w:t>
            </w:r>
          </w:p>
        </w:tc>
        <w:tc>
          <w:tcPr>
            <w:tcW w:w="0" w:type="auto"/>
          </w:tcPr>
          <w:p w14:paraId="2AD5A115" w14:textId="220E553C" w:rsidR="000B210E" w:rsidRPr="00990E43" w:rsidRDefault="000B210E" w:rsidP="00355490">
            <w:pPr>
              <w:jc w:val="center"/>
              <w:rPr>
                <w:sz w:val="16"/>
                <w:szCs w:val="16"/>
              </w:rPr>
            </w:pPr>
            <w:r w:rsidRPr="00990E43">
              <w:rPr>
                <w:sz w:val="16"/>
                <w:szCs w:val="16"/>
              </w:rPr>
              <w:t>142</w:t>
            </w:r>
          </w:p>
        </w:tc>
        <w:tc>
          <w:tcPr>
            <w:tcW w:w="0" w:type="auto"/>
          </w:tcPr>
          <w:p w14:paraId="60917413" w14:textId="25E9A91B" w:rsidR="000B210E" w:rsidRPr="00990E43" w:rsidRDefault="000B210E" w:rsidP="00355490">
            <w:pPr>
              <w:jc w:val="center"/>
              <w:rPr>
                <w:sz w:val="16"/>
                <w:szCs w:val="16"/>
              </w:rPr>
            </w:pPr>
            <w:r w:rsidRPr="00990E43">
              <w:rPr>
                <w:sz w:val="16"/>
                <w:szCs w:val="16"/>
              </w:rPr>
              <w:t>45.51</w:t>
            </w:r>
          </w:p>
        </w:tc>
        <w:tc>
          <w:tcPr>
            <w:tcW w:w="0" w:type="auto"/>
          </w:tcPr>
          <w:p w14:paraId="471EE7C0" w14:textId="77777777" w:rsidR="000B210E" w:rsidRPr="00990E43" w:rsidRDefault="000B210E" w:rsidP="00355490">
            <w:pPr>
              <w:jc w:val="center"/>
              <w:rPr>
                <w:sz w:val="16"/>
                <w:szCs w:val="16"/>
              </w:rPr>
            </w:pPr>
          </w:p>
        </w:tc>
      </w:tr>
      <w:tr w:rsidR="000B210E" w:rsidRPr="00990E43" w14:paraId="06CDE547" w14:textId="77777777" w:rsidTr="00355490">
        <w:trPr>
          <w:jc w:val="center"/>
        </w:trPr>
        <w:tc>
          <w:tcPr>
            <w:tcW w:w="0" w:type="auto"/>
            <w:tcBorders>
              <w:bottom w:val="single" w:sz="4" w:space="0" w:color="auto"/>
            </w:tcBorders>
          </w:tcPr>
          <w:p w14:paraId="0FA2D0ED" w14:textId="77777777" w:rsidR="000B210E" w:rsidRPr="00990E43" w:rsidRDefault="000B210E" w:rsidP="00A96A60">
            <w:pPr>
              <w:jc w:val="both"/>
              <w:rPr>
                <w:sz w:val="16"/>
                <w:szCs w:val="16"/>
              </w:rPr>
            </w:pPr>
          </w:p>
        </w:tc>
        <w:tc>
          <w:tcPr>
            <w:tcW w:w="0" w:type="auto"/>
            <w:tcBorders>
              <w:bottom w:val="single" w:sz="4" w:space="0" w:color="auto"/>
            </w:tcBorders>
          </w:tcPr>
          <w:p w14:paraId="7435CD31" w14:textId="3F7B4C03" w:rsidR="000B210E" w:rsidRPr="00990E43" w:rsidRDefault="000B210E" w:rsidP="00355490">
            <w:pPr>
              <w:jc w:val="center"/>
              <w:rPr>
                <w:sz w:val="16"/>
                <w:szCs w:val="16"/>
              </w:rPr>
            </w:pPr>
            <w:r w:rsidRPr="00990E43">
              <w:rPr>
                <w:sz w:val="16"/>
                <w:szCs w:val="16"/>
              </w:rPr>
              <w:t>Above 8</w:t>
            </w:r>
          </w:p>
        </w:tc>
        <w:tc>
          <w:tcPr>
            <w:tcW w:w="0" w:type="auto"/>
            <w:tcBorders>
              <w:bottom w:val="single" w:sz="4" w:space="0" w:color="auto"/>
            </w:tcBorders>
          </w:tcPr>
          <w:p w14:paraId="4F0DBA60" w14:textId="20C74832" w:rsidR="000B210E" w:rsidRPr="00990E43" w:rsidRDefault="000B210E" w:rsidP="00355490">
            <w:pPr>
              <w:jc w:val="center"/>
              <w:rPr>
                <w:sz w:val="16"/>
                <w:szCs w:val="16"/>
              </w:rPr>
            </w:pPr>
            <w:r w:rsidRPr="00990E43">
              <w:rPr>
                <w:sz w:val="16"/>
                <w:szCs w:val="16"/>
              </w:rPr>
              <w:t>122</w:t>
            </w:r>
          </w:p>
        </w:tc>
        <w:tc>
          <w:tcPr>
            <w:tcW w:w="0" w:type="auto"/>
            <w:tcBorders>
              <w:bottom w:val="single" w:sz="4" w:space="0" w:color="auto"/>
            </w:tcBorders>
          </w:tcPr>
          <w:p w14:paraId="5CB3CC2A" w14:textId="7B5B8BD8" w:rsidR="000B210E" w:rsidRPr="00990E43" w:rsidRDefault="000B210E" w:rsidP="00355490">
            <w:pPr>
              <w:jc w:val="center"/>
              <w:rPr>
                <w:sz w:val="16"/>
                <w:szCs w:val="16"/>
              </w:rPr>
            </w:pPr>
            <w:r w:rsidRPr="00990E43">
              <w:rPr>
                <w:sz w:val="16"/>
                <w:szCs w:val="16"/>
              </w:rPr>
              <w:t>39.10</w:t>
            </w:r>
          </w:p>
        </w:tc>
        <w:tc>
          <w:tcPr>
            <w:tcW w:w="0" w:type="auto"/>
            <w:tcBorders>
              <w:bottom w:val="single" w:sz="4" w:space="0" w:color="auto"/>
            </w:tcBorders>
          </w:tcPr>
          <w:p w14:paraId="78AC588C" w14:textId="77777777" w:rsidR="000B210E" w:rsidRPr="00990E43" w:rsidRDefault="000B210E" w:rsidP="00355490">
            <w:pPr>
              <w:jc w:val="center"/>
              <w:rPr>
                <w:sz w:val="16"/>
                <w:szCs w:val="16"/>
              </w:rPr>
            </w:pPr>
          </w:p>
        </w:tc>
      </w:tr>
    </w:tbl>
    <w:p w14:paraId="308F9892" w14:textId="77777777" w:rsidR="00BA3335" w:rsidRPr="00990E43" w:rsidRDefault="00BA3335" w:rsidP="00D039E7">
      <w:pPr>
        <w:ind w:firstLine="720"/>
        <w:jc w:val="both"/>
      </w:pPr>
    </w:p>
    <w:p w14:paraId="08B5BE76" w14:textId="4C886608" w:rsidR="00FE6834" w:rsidRPr="00990E43" w:rsidRDefault="00FE6834" w:rsidP="00FE6834">
      <w:pPr>
        <w:ind w:firstLine="720"/>
        <w:jc w:val="both"/>
      </w:pPr>
      <w:r w:rsidRPr="00990E43">
        <w:t xml:space="preserve">Table 2 shows that the length of PST usage among 18 to 25-year-olds is negatively correlated with their sleep duration; whereby, the longer the PST usage, the shorter the sleep length. Thus, the average daily walking duration for the young adults was positively correlated with the average sleep duration, with a correlation coefficient of 0.84, p&lt;0.05. These findings show that the higher the average steps walked, the longer the average daily sleep length. Thus, the amount of average daily walking is one of the effective indicators for daily physical activity. Also, walking increases energy consumption, which increases fatigue, and makes them fall asleep fast and sleep longer. </w:t>
      </w:r>
    </w:p>
    <w:p w14:paraId="3BF2E8CD" w14:textId="2EAFFD10" w:rsidR="00FE6834" w:rsidRPr="00990E43" w:rsidRDefault="00FE6834" w:rsidP="00FE6834">
      <w:pPr>
        <w:ind w:firstLine="720"/>
        <w:jc w:val="both"/>
      </w:pPr>
      <w:r w:rsidRPr="00990E43">
        <w:t>Furthermore, the length of PST usage among young adults</w:t>
      </w:r>
      <w:r w:rsidR="00CC3210" w:rsidRPr="00990E43">
        <w:t xml:space="preserve"> </w:t>
      </w:r>
      <w:r w:rsidRPr="00990E43">
        <w:t xml:space="preserve">is positively correlated with the sleep quality index. This shows that the longer the usage of PST, the higher the sleep quality index. It indicates that the use of PST among young adults has a bad influence on sleep quality. Additionally, the longer they use PST, the worse their sleep quality turns out. One possible reason is that the PST owned by most 18 to 25-year-olds are mainly smart phones or tablet computers. Therefore, only a few young adults have portable smart wearable devices. Also, most </w:t>
      </w:r>
      <w:r w:rsidR="00C8266B" w:rsidRPr="00990E43">
        <w:t xml:space="preserve">of the </w:t>
      </w:r>
      <w:r w:rsidRPr="00990E43">
        <w:t xml:space="preserve">young adults use smartphones and tablet computers to increase their screen time, which leads to a decrease in their overall physical activity level and affect their sleep quality. </w:t>
      </w:r>
    </w:p>
    <w:p w14:paraId="6EDB74C7" w14:textId="282034AC" w:rsidR="00FE6834" w:rsidRPr="00990E43" w:rsidRDefault="00FE6834" w:rsidP="00FE6834">
      <w:pPr>
        <w:ind w:firstLine="720"/>
        <w:jc w:val="both"/>
      </w:pPr>
      <w:r w:rsidRPr="00990E43">
        <w:t>On the other hand, most young adults aged 18 to 25 must do intense work or study during the day and are relatively free only at night. Therefore, 9:00-11:00 pm is a relatively peak period for young people to use PST. However, the use of PST can lead to increased excitement in the sympathetic nervous system of young adults, which in turn affects time for sleep and quality [61]. Overall, the results of this study identified that the average number of steps for 18 to 25-year-olds was negatively correlated with the PSQI, r=-0.97, p</w:t>
      </w:r>
      <w:r w:rsidRPr="00990E43">
        <w:rPr>
          <w:rFonts w:ascii="Cambria Math" w:hAnsi="Cambria Math" w:cs="Cambria Math"/>
        </w:rPr>
        <w:t>≦</w:t>
      </w:r>
      <w:r w:rsidRPr="00990E43">
        <w:t>0.01 (Table2). Also, walking promotes young adults</w:t>
      </w:r>
      <w:r w:rsidR="00636CD2" w:rsidRPr="00990E43">
        <w:t xml:space="preserve">’ </w:t>
      </w:r>
      <w:r w:rsidRPr="00990E43">
        <w:t xml:space="preserve">energy consumption, which increases the fatigue of their body, reduces sympathetic excitability, increases parasympathetic excitability, reduces the secretion of thyroxine, adrenaline and norepinephrine, and increases serotonin secretion, which help the body to fall into the state of sleep. Therefore, the more steps young people take each day, the lower the sleep quality index and the better the sleep quality. In summary, the impact of PST on sleep quality may be produced through the mediating effect of physical activity. </w:t>
      </w:r>
    </w:p>
    <w:p w14:paraId="7268EB9F" w14:textId="77777777" w:rsidR="0006026A" w:rsidRPr="00990E43" w:rsidRDefault="0006026A" w:rsidP="0006026A">
      <w:pPr>
        <w:ind w:firstLine="720"/>
        <w:jc w:val="center"/>
      </w:pPr>
    </w:p>
    <w:p w14:paraId="4C97AE5A" w14:textId="3E2417D7" w:rsidR="00DF01F1" w:rsidRPr="00990E43" w:rsidRDefault="00DF01F1" w:rsidP="0006026A">
      <w:pPr>
        <w:ind w:firstLine="720"/>
        <w:jc w:val="center"/>
      </w:pPr>
      <w:r w:rsidRPr="00990E43">
        <w:t xml:space="preserve">Table 2. </w:t>
      </w:r>
      <w:r w:rsidR="0006026A" w:rsidRPr="00990E43">
        <w:t>Correlations among usage time of portable smart terminals, walking volume and sleep quality (n=312)</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4"/>
        <w:gridCol w:w="1621"/>
        <w:gridCol w:w="1496"/>
      </w:tblGrid>
      <w:tr w:rsidR="00830623" w:rsidRPr="00990E43" w14:paraId="7CB32135" w14:textId="77777777" w:rsidTr="0006026A">
        <w:trPr>
          <w:jc w:val="center"/>
        </w:trPr>
        <w:tc>
          <w:tcPr>
            <w:tcW w:w="0" w:type="auto"/>
            <w:tcBorders>
              <w:top w:val="single" w:sz="4" w:space="0" w:color="auto"/>
              <w:bottom w:val="single" w:sz="4" w:space="0" w:color="auto"/>
            </w:tcBorders>
          </w:tcPr>
          <w:p w14:paraId="6D29ED66" w14:textId="77777777" w:rsidR="00830623" w:rsidRPr="00990E43" w:rsidRDefault="00830623" w:rsidP="00FE6834">
            <w:pPr>
              <w:jc w:val="both"/>
              <w:rPr>
                <w:sz w:val="16"/>
                <w:szCs w:val="16"/>
              </w:rPr>
            </w:pPr>
          </w:p>
        </w:tc>
        <w:tc>
          <w:tcPr>
            <w:tcW w:w="0" w:type="auto"/>
            <w:tcBorders>
              <w:top w:val="single" w:sz="4" w:space="0" w:color="auto"/>
              <w:bottom w:val="single" w:sz="4" w:space="0" w:color="auto"/>
            </w:tcBorders>
          </w:tcPr>
          <w:p w14:paraId="7C854AA7" w14:textId="1F046C26" w:rsidR="00830623" w:rsidRPr="00990E43" w:rsidRDefault="00830623" w:rsidP="00FE6834">
            <w:pPr>
              <w:jc w:val="both"/>
              <w:rPr>
                <w:sz w:val="16"/>
                <w:szCs w:val="16"/>
              </w:rPr>
            </w:pPr>
            <w:r w:rsidRPr="00990E43">
              <w:rPr>
                <w:sz w:val="16"/>
                <w:szCs w:val="16"/>
              </w:rPr>
              <w:t>Sleep Duration (hour)</w:t>
            </w:r>
          </w:p>
        </w:tc>
        <w:tc>
          <w:tcPr>
            <w:tcW w:w="0" w:type="auto"/>
            <w:tcBorders>
              <w:top w:val="single" w:sz="4" w:space="0" w:color="auto"/>
              <w:bottom w:val="single" w:sz="4" w:space="0" w:color="auto"/>
            </w:tcBorders>
          </w:tcPr>
          <w:p w14:paraId="208DD863" w14:textId="21BC918A" w:rsidR="00830623" w:rsidRPr="00990E43" w:rsidRDefault="00207BED" w:rsidP="00FE6834">
            <w:pPr>
              <w:jc w:val="both"/>
              <w:rPr>
                <w:sz w:val="16"/>
                <w:szCs w:val="16"/>
              </w:rPr>
            </w:pPr>
            <w:r w:rsidRPr="00990E43">
              <w:rPr>
                <w:sz w:val="16"/>
                <w:szCs w:val="16"/>
              </w:rPr>
              <w:t>Sleep Quality Index</w:t>
            </w:r>
          </w:p>
        </w:tc>
      </w:tr>
      <w:tr w:rsidR="00830623" w:rsidRPr="00990E43" w14:paraId="49A15B0F" w14:textId="77777777" w:rsidTr="0006026A">
        <w:trPr>
          <w:jc w:val="center"/>
        </w:trPr>
        <w:tc>
          <w:tcPr>
            <w:tcW w:w="0" w:type="auto"/>
            <w:tcBorders>
              <w:top w:val="single" w:sz="4" w:space="0" w:color="auto"/>
            </w:tcBorders>
          </w:tcPr>
          <w:p w14:paraId="7F0DE6E3" w14:textId="09EEC419" w:rsidR="00830623" w:rsidRPr="00990E43" w:rsidRDefault="000F6EC0" w:rsidP="000F6EC0">
            <w:pPr>
              <w:jc w:val="both"/>
              <w:rPr>
                <w:sz w:val="16"/>
                <w:szCs w:val="16"/>
              </w:rPr>
            </w:pPr>
            <w:r w:rsidRPr="00990E43">
              <w:rPr>
                <w:sz w:val="16"/>
                <w:szCs w:val="16"/>
              </w:rPr>
              <w:t xml:space="preserve">Length of Use of Portable </w:t>
            </w:r>
            <w:r w:rsidR="00DF01F1" w:rsidRPr="00990E43">
              <w:rPr>
                <w:sz w:val="16"/>
                <w:szCs w:val="16"/>
              </w:rPr>
              <w:t>Intelligent Terminals</w:t>
            </w:r>
            <w:r w:rsidRPr="00990E43">
              <w:rPr>
                <w:sz w:val="16"/>
                <w:szCs w:val="16"/>
              </w:rPr>
              <w:t xml:space="preserve"> (hour)</w:t>
            </w:r>
          </w:p>
        </w:tc>
        <w:tc>
          <w:tcPr>
            <w:tcW w:w="0" w:type="auto"/>
            <w:tcBorders>
              <w:top w:val="single" w:sz="4" w:space="0" w:color="auto"/>
            </w:tcBorders>
          </w:tcPr>
          <w:p w14:paraId="535F7D63" w14:textId="2D8886B6" w:rsidR="00830623" w:rsidRPr="00990E43" w:rsidRDefault="00DF01F1" w:rsidP="00DF01F1">
            <w:pPr>
              <w:pStyle w:val="ListParagraph"/>
              <w:ind w:hanging="734"/>
              <w:jc w:val="center"/>
              <w:rPr>
                <w:sz w:val="16"/>
                <w:szCs w:val="16"/>
                <w:lang w:val="en-US"/>
              </w:rPr>
            </w:pPr>
            <w:r w:rsidRPr="00990E43">
              <w:rPr>
                <w:sz w:val="16"/>
                <w:szCs w:val="16"/>
                <w:lang w:val="en-US"/>
              </w:rPr>
              <w:t xml:space="preserve">- </w:t>
            </w:r>
            <w:r w:rsidR="00E45381" w:rsidRPr="00990E43">
              <w:rPr>
                <w:sz w:val="16"/>
                <w:szCs w:val="16"/>
                <w:lang w:val="en-US"/>
              </w:rPr>
              <w:t>0.92*</w:t>
            </w:r>
          </w:p>
        </w:tc>
        <w:tc>
          <w:tcPr>
            <w:tcW w:w="0" w:type="auto"/>
            <w:tcBorders>
              <w:top w:val="single" w:sz="4" w:space="0" w:color="auto"/>
            </w:tcBorders>
          </w:tcPr>
          <w:p w14:paraId="115A2099" w14:textId="12A55DF1" w:rsidR="00830623" w:rsidRPr="00990E43" w:rsidRDefault="00E45381" w:rsidP="00DF01F1">
            <w:pPr>
              <w:jc w:val="center"/>
              <w:rPr>
                <w:sz w:val="16"/>
                <w:szCs w:val="16"/>
              </w:rPr>
            </w:pPr>
            <w:r w:rsidRPr="00990E43">
              <w:rPr>
                <w:sz w:val="16"/>
                <w:szCs w:val="16"/>
              </w:rPr>
              <w:t>0.87*</w:t>
            </w:r>
          </w:p>
        </w:tc>
      </w:tr>
      <w:tr w:rsidR="00830623" w:rsidRPr="00990E43" w14:paraId="2B8B61FD" w14:textId="77777777" w:rsidTr="0006026A">
        <w:trPr>
          <w:jc w:val="center"/>
        </w:trPr>
        <w:tc>
          <w:tcPr>
            <w:tcW w:w="0" w:type="auto"/>
            <w:tcBorders>
              <w:bottom w:val="single" w:sz="4" w:space="0" w:color="auto"/>
            </w:tcBorders>
          </w:tcPr>
          <w:p w14:paraId="4E2F213F" w14:textId="21895BC7" w:rsidR="00830623" w:rsidRPr="00990E43" w:rsidRDefault="00B11231" w:rsidP="00FE6834">
            <w:pPr>
              <w:jc w:val="both"/>
              <w:rPr>
                <w:sz w:val="16"/>
                <w:szCs w:val="16"/>
              </w:rPr>
            </w:pPr>
            <w:r w:rsidRPr="00990E43">
              <w:rPr>
                <w:sz w:val="16"/>
                <w:szCs w:val="16"/>
              </w:rPr>
              <w:t>Walk Amount (step)</w:t>
            </w:r>
          </w:p>
        </w:tc>
        <w:tc>
          <w:tcPr>
            <w:tcW w:w="0" w:type="auto"/>
            <w:tcBorders>
              <w:bottom w:val="single" w:sz="4" w:space="0" w:color="auto"/>
            </w:tcBorders>
          </w:tcPr>
          <w:p w14:paraId="011B3CB7" w14:textId="3B31C51A" w:rsidR="00830623" w:rsidRPr="00990E43" w:rsidRDefault="00E45381" w:rsidP="00DF01F1">
            <w:pPr>
              <w:jc w:val="center"/>
              <w:rPr>
                <w:sz w:val="16"/>
                <w:szCs w:val="16"/>
              </w:rPr>
            </w:pPr>
            <w:r w:rsidRPr="00990E43">
              <w:rPr>
                <w:sz w:val="16"/>
                <w:szCs w:val="16"/>
              </w:rPr>
              <w:t>0.84*</w:t>
            </w:r>
          </w:p>
        </w:tc>
        <w:tc>
          <w:tcPr>
            <w:tcW w:w="0" w:type="auto"/>
            <w:tcBorders>
              <w:bottom w:val="single" w:sz="4" w:space="0" w:color="auto"/>
            </w:tcBorders>
          </w:tcPr>
          <w:p w14:paraId="0CF4EF42" w14:textId="539FE460" w:rsidR="00830623" w:rsidRPr="00990E43" w:rsidRDefault="00E45381" w:rsidP="00DF01F1">
            <w:pPr>
              <w:jc w:val="center"/>
              <w:rPr>
                <w:sz w:val="16"/>
                <w:szCs w:val="16"/>
              </w:rPr>
            </w:pPr>
            <w:r w:rsidRPr="00990E43">
              <w:rPr>
                <w:sz w:val="16"/>
                <w:szCs w:val="16"/>
              </w:rPr>
              <w:t>- 0.97</w:t>
            </w:r>
            <w:r w:rsidR="00DF01F1" w:rsidRPr="00990E43">
              <w:rPr>
                <w:sz w:val="16"/>
                <w:szCs w:val="16"/>
              </w:rPr>
              <w:t>**</w:t>
            </w:r>
          </w:p>
        </w:tc>
      </w:tr>
    </w:tbl>
    <w:p w14:paraId="15E02EDB" w14:textId="265FA51F" w:rsidR="00154588" w:rsidRPr="00990E43" w:rsidRDefault="00154588" w:rsidP="00154588">
      <w:pPr>
        <w:ind w:firstLine="720"/>
        <w:rPr>
          <w:sz w:val="14"/>
          <w:szCs w:val="14"/>
        </w:rPr>
      </w:pPr>
      <w:r w:rsidRPr="00990E43">
        <w:rPr>
          <w:sz w:val="14"/>
          <w:szCs w:val="14"/>
        </w:rPr>
        <w:t>Note : *: P &lt;0.05; **: P &lt;0.01</w:t>
      </w:r>
    </w:p>
    <w:p w14:paraId="47F07C22" w14:textId="77777777" w:rsidR="00BC3569" w:rsidRPr="00990E43" w:rsidRDefault="00BC3569" w:rsidP="00FE6834">
      <w:pPr>
        <w:ind w:firstLine="720"/>
        <w:jc w:val="both"/>
      </w:pPr>
    </w:p>
    <w:p w14:paraId="265278B9" w14:textId="135590B0" w:rsidR="00EE3BC1" w:rsidRPr="00990E43" w:rsidRDefault="00EE3BC1" w:rsidP="00EE3BC1">
      <w:pPr>
        <w:ind w:firstLine="720"/>
        <w:jc w:val="both"/>
      </w:pPr>
      <w:r w:rsidRPr="00990E43">
        <w:t>The participants were divided into two groups: control group (n = 156) and experimental group (n = 156). Young adults in the control group kept their original lifestyle unchanged,</w:t>
      </w:r>
      <w:r w:rsidR="00232A84" w:rsidRPr="00990E43">
        <w:t xml:space="preserve"> whereas the</w:t>
      </w:r>
      <w:r w:rsidRPr="00990E43">
        <w:t xml:space="preserve"> young adults in the experimental group exercised no less than 10,000 steps a day under the guidance of professionals. Therefore, the average sleep time of young people in the experimental group was 7.29 ± 3.16 hours before exercise and 8.26 ± 3.38 hours after exercise (</w:t>
      </w:r>
      <w:r w:rsidR="006835FA" w:rsidRPr="00990E43">
        <w:t>T</w:t>
      </w:r>
      <w:r w:rsidRPr="00990E43">
        <w:t xml:space="preserve">able 3). The sleep length of 18 to 25-year-olds walking 10,000 steps per day increased significantly compared with their sleep length before exercise. This shows that the walking of 10,000 steps daily can effectively increase the sleep duration of </w:t>
      </w:r>
      <w:r w:rsidR="006835FA" w:rsidRPr="00990E43">
        <w:t xml:space="preserve">these </w:t>
      </w:r>
      <w:r w:rsidRPr="00990E43">
        <w:t xml:space="preserve">young adults. Also, compared </w:t>
      </w:r>
      <w:r w:rsidRPr="00990E43">
        <w:lastRenderedPageBreak/>
        <w:t>with the control group, the sleep length of participants in the experimental group after doing exercise significantly increased (</w:t>
      </w:r>
      <w:r w:rsidR="00CC3210" w:rsidRPr="00990E43">
        <w:t>p</w:t>
      </w:r>
      <w:r w:rsidRPr="00990E43">
        <w:t xml:space="preserve">&lt;0.05), indicating that walking had a great impact on the sleep duration of 18 to 25-year-olds (Table 3). Thus, it is established that appropriate walking can promote the consumption of energy, generate appropriate fatigue, help to fall asleep, and improve sleep duration. </w:t>
      </w:r>
    </w:p>
    <w:p w14:paraId="7C054A6C" w14:textId="4841FBA9" w:rsidR="00EE3BC1" w:rsidRPr="00990E43" w:rsidRDefault="00EE3BC1" w:rsidP="00EE3BC1">
      <w:pPr>
        <w:ind w:firstLine="720"/>
        <w:jc w:val="both"/>
      </w:pPr>
      <w:r w:rsidRPr="00990E43">
        <w:t xml:space="preserve">Eventually, under strict control of other conditions, for participants who </w:t>
      </w:r>
      <w:r w:rsidR="008A7ECC" w:rsidRPr="00990E43">
        <w:t>walked</w:t>
      </w:r>
      <w:r w:rsidRPr="00990E43">
        <w:t xml:space="preserve"> 10,000 steps daily, the</w:t>
      </w:r>
      <w:r w:rsidR="00207008" w:rsidRPr="00990E43">
        <w:t>ir</w:t>
      </w:r>
      <w:r w:rsidRPr="00990E43">
        <w:t xml:space="preserve"> sleep quality index decreased significantly compared with that before exercise (p&lt;0.01), Also, compared with the control group, the sleep quality index of the experimental group was significantly lesser (p&lt;0.01), indicating that 10,000 steps per day can effectively improve the sleep quality of young adults (Table 3). Ultimately, after about 1 month of walking exercise, the self-control of young adults had improved and their dependence on PST had significantly reduced. It</w:t>
      </w:r>
      <w:r w:rsidR="00207008" w:rsidRPr="00990E43">
        <w:t xml:space="preserve"> i</w:t>
      </w:r>
      <w:r w:rsidRPr="00990E43">
        <w:t xml:space="preserve">s proven by the phenomenon of going to bed early, falling asleep fast, sleeping well, and feeling spirited after waking up. </w:t>
      </w:r>
    </w:p>
    <w:p w14:paraId="61717249" w14:textId="77777777" w:rsidR="007F50A8" w:rsidRPr="00990E43" w:rsidRDefault="007F50A8" w:rsidP="00EE3BC1">
      <w:pPr>
        <w:ind w:firstLine="720"/>
        <w:jc w:val="both"/>
      </w:pPr>
    </w:p>
    <w:p w14:paraId="1771BDBF" w14:textId="03CFE985" w:rsidR="00605EAF" w:rsidRPr="00990E43" w:rsidRDefault="00021C96" w:rsidP="00605EAF">
      <w:pPr>
        <w:ind w:firstLine="720"/>
        <w:jc w:val="center"/>
      </w:pPr>
      <w:r w:rsidRPr="00990E43">
        <w:t xml:space="preserve">Table 3. </w:t>
      </w:r>
      <w:r w:rsidR="00605EAF" w:rsidRPr="00990E43">
        <w:t>Comparative analysis of daily sleep duration and sleep quality indicators after 30 days of walking for in adolescents (Mean ± SD)</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4"/>
        <w:gridCol w:w="1492"/>
        <w:gridCol w:w="456"/>
        <w:gridCol w:w="1674"/>
        <w:gridCol w:w="1576"/>
      </w:tblGrid>
      <w:tr w:rsidR="00D05C5E" w:rsidRPr="00990E43" w14:paraId="1A614277" w14:textId="77777777" w:rsidTr="00605EAF">
        <w:trPr>
          <w:jc w:val="center"/>
        </w:trPr>
        <w:tc>
          <w:tcPr>
            <w:tcW w:w="0" w:type="auto"/>
            <w:tcBorders>
              <w:top w:val="single" w:sz="4" w:space="0" w:color="auto"/>
              <w:bottom w:val="single" w:sz="4" w:space="0" w:color="auto"/>
            </w:tcBorders>
            <w:vAlign w:val="center"/>
          </w:tcPr>
          <w:p w14:paraId="5F1E36DB" w14:textId="77777777" w:rsidR="00D05C5E" w:rsidRPr="00990E43" w:rsidRDefault="00D05C5E" w:rsidP="00D039E7">
            <w:pPr>
              <w:jc w:val="both"/>
              <w:rPr>
                <w:sz w:val="16"/>
                <w:szCs w:val="16"/>
              </w:rPr>
            </w:pPr>
          </w:p>
        </w:tc>
        <w:tc>
          <w:tcPr>
            <w:tcW w:w="0" w:type="auto"/>
            <w:tcBorders>
              <w:top w:val="single" w:sz="4" w:space="0" w:color="auto"/>
              <w:bottom w:val="single" w:sz="4" w:space="0" w:color="auto"/>
            </w:tcBorders>
            <w:vAlign w:val="center"/>
          </w:tcPr>
          <w:p w14:paraId="252B6725" w14:textId="65992DE0" w:rsidR="00D05C5E" w:rsidRPr="00990E43" w:rsidRDefault="00D05C5E" w:rsidP="00605EAF">
            <w:pPr>
              <w:jc w:val="center"/>
              <w:rPr>
                <w:sz w:val="16"/>
                <w:szCs w:val="16"/>
              </w:rPr>
            </w:pPr>
            <w:r w:rsidRPr="00990E43">
              <w:rPr>
                <w:sz w:val="16"/>
                <w:szCs w:val="16"/>
              </w:rPr>
              <w:t>Groups</w:t>
            </w:r>
          </w:p>
        </w:tc>
        <w:tc>
          <w:tcPr>
            <w:tcW w:w="0" w:type="auto"/>
            <w:tcBorders>
              <w:top w:val="single" w:sz="4" w:space="0" w:color="auto"/>
              <w:bottom w:val="single" w:sz="4" w:space="0" w:color="auto"/>
            </w:tcBorders>
            <w:vAlign w:val="center"/>
          </w:tcPr>
          <w:p w14:paraId="0D20CC63" w14:textId="29B76D49" w:rsidR="00D05C5E" w:rsidRPr="00990E43" w:rsidRDefault="00D05C5E" w:rsidP="00605EAF">
            <w:pPr>
              <w:jc w:val="center"/>
              <w:rPr>
                <w:sz w:val="16"/>
                <w:szCs w:val="16"/>
              </w:rPr>
            </w:pPr>
            <w:r w:rsidRPr="00990E43">
              <w:rPr>
                <w:sz w:val="16"/>
                <w:szCs w:val="16"/>
              </w:rPr>
              <w:t>N</w:t>
            </w:r>
          </w:p>
        </w:tc>
        <w:tc>
          <w:tcPr>
            <w:tcW w:w="0" w:type="auto"/>
            <w:tcBorders>
              <w:top w:val="single" w:sz="4" w:space="0" w:color="auto"/>
              <w:bottom w:val="single" w:sz="4" w:space="0" w:color="auto"/>
            </w:tcBorders>
            <w:vAlign w:val="center"/>
          </w:tcPr>
          <w:p w14:paraId="3E4DB28E" w14:textId="61AC1544" w:rsidR="00D05C5E" w:rsidRPr="00990E43" w:rsidRDefault="009351E2" w:rsidP="00605EAF">
            <w:pPr>
              <w:jc w:val="center"/>
              <w:rPr>
                <w:sz w:val="16"/>
                <w:szCs w:val="16"/>
              </w:rPr>
            </w:pPr>
            <w:r w:rsidRPr="00990E43">
              <w:rPr>
                <w:sz w:val="16"/>
                <w:szCs w:val="16"/>
              </w:rPr>
              <w:t>Before</w:t>
            </w:r>
            <w:r w:rsidR="00087CAC" w:rsidRPr="00990E43">
              <w:rPr>
                <w:sz w:val="16"/>
                <w:szCs w:val="16"/>
              </w:rPr>
              <w:t xml:space="preserve"> </w:t>
            </w:r>
            <w:r w:rsidR="004421D2" w:rsidRPr="00990E43">
              <w:rPr>
                <w:sz w:val="16"/>
                <w:szCs w:val="16"/>
              </w:rPr>
              <w:t>the Experiment</w:t>
            </w:r>
          </w:p>
        </w:tc>
        <w:tc>
          <w:tcPr>
            <w:tcW w:w="0" w:type="auto"/>
            <w:tcBorders>
              <w:top w:val="single" w:sz="4" w:space="0" w:color="auto"/>
              <w:bottom w:val="single" w:sz="4" w:space="0" w:color="auto"/>
            </w:tcBorders>
            <w:vAlign w:val="center"/>
          </w:tcPr>
          <w:p w14:paraId="45C7BB17" w14:textId="73C5A3B3" w:rsidR="00D05C5E" w:rsidRPr="00990E43" w:rsidRDefault="00087CAC" w:rsidP="00605EAF">
            <w:pPr>
              <w:jc w:val="center"/>
              <w:rPr>
                <w:sz w:val="16"/>
                <w:szCs w:val="16"/>
              </w:rPr>
            </w:pPr>
            <w:r w:rsidRPr="00990E43">
              <w:rPr>
                <w:sz w:val="16"/>
                <w:szCs w:val="16"/>
              </w:rPr>
              <w:t>After the Experiment</w:t>
            </w:r>
          </w:p>
        </w:tc>
      </w:tr>
      <w:tr w:rsidR="004421D2" w:rsidRPr="00990E43" w14:paraId="7B413F2F" w14:textId="77777777" w:rsidTr="00605EAF">
        <w:trPr>
          <w:jc w:val="center"/>
        </w:trPr>
        <w:tc>
          <w:tcPr>
            <w:tcW w:w="0" w:type="auto"/>
            <w:vMerge w:val="restart"/>
            <w:tcBorders>
              <w:top w:val="single" w:sz="4" w:space="0" w:color="auto"/>
            </w:tcBorders>
            <w:vAlign w:val="center"/>
          </w:tcPr>
          <w:p w14:paraId="203F924B" w14:textId="29E3A156" w:rsidR="004421D2" w:rsidRPr="00990E43" w:rsidRDefault="004421D2" w:rsidP="00605EAF">
            <w:pPr>
              <w:jc w:val="center"/>
              <w:rPr>
                <w:sz w:val="16"/>
                <w:szCs w:val="16"/>
              </w:rPr>
            </w:pPr>
            <w:r w:rsidRPr="00990E43">
              <w:rPr>
                <w:sz w:val="16"/>
                <w:szCs w:val="16"/>
              </w:rPr>
              <w:t>Daily sleep duration (hour</w:t>
            </w:r>
            <w:r w:rsidR="00722CC8" w:rsidRPr="00990E43">
              <w:rPr>
                <w:sz w:val="16"/>
                <w:szCs w:val="16"/>
              </w:rPr>
              <w:t>)</w:t>
            </w:r>
          </w:p>
        </w:tc>
        <w:tc>
          <w:tcPr>
            <w:tcW w:w="0" w:type="auto"/>
            <w:tcBorders>
              <w:top w:val="single" w:sz="4" w:space="0" w:color="auto"/>
            </w:tcBorders>
            <w:vAlign w:val="center"/>
          </w:tcPr>
          <w:p w14:paraId="41DC1087" w14:textId="546E873D" w:rsidR="004421D2" w:rsidRPr="00990E43" w:rsidRDefault="00722CC8" w:rsidP="00605EAF">
            <w:pPr>
              <w:jc w:val="center"/>
              <w:rPr>
                <w:sz w:val="16"/>
                <w:szCs w:val="16"/>
              </w:rPr>
            </w:pPr>
            <w:r w:rsidRPr="00990E43">
              <w:rPr>
                <w:sz w:val="16"/>
                <w:szCs w:val="16"/>
              </w:rPr>
              <w:t>Control group</w:t>
            </w:r>
          </w:p>
        </w:tc>
        <w:tc>
          <w:tcPr>
            <w:tcW w:w="0" w:type="auto"/>
            <w:tcBorders>
              <w:top w:val="single" w:sz="4" w:space="0" w:color="auto"/>
            </w:tcBorders>
            <w:vAlign w:val="center"/>
          </w:tcPr>
          <w:p w14:paraId="3272D73F" w14:textId="1D03E59D" w:rsidR="004421D2" w:rsidRPr="00990E43" w:rsidRDefault="003E0F34" w:rsidP="00605EAF">
            <w:pPr>
              <w:jc w:val="center"/>
              <w:rPr>
                <w:sz w:val="16"/>
                <w:szCs w:val="16"/>
              </w:rPr>
            </w:pPr>
            <w:r w:rsidRPr="00990E43">
              <w:rPr>
                <w:sz w:val="16"/>
                <w:szCs w:val="16"/>
              </w:rPr>
              <w:t>156</w:t>
            </w:r>
          </w:p>
        </w:tc>
        <w:tc>
          <w:tcPr>
            <w:tcW w:w="0" w:type="auto"/>
            <w:tcBorders>
              <w:top w:val="single" w:sz="4" w:space="0" w:color="auto"/>
            </w:tcBorders>
            <w:vAlign w:val="center"/>
          </w:tcPr>
          <w:p w14:paraId="7AB85B4F" w14:textId="1C1546EE" w:rsidR="004421D2" w:rsidRPr="00990E43" w:rsidRDefault="003D24BE" w:rsidP="00605EAF">
            <w:pPr>
              <w:jc w:val="center"/>
              <w:rPr>
                <w:sz w:val="16"/>
                <w:szCs w:val="16"/>
              </w:rPr>
            </w:pPr>
            <w:r w:rsidRPr="00990E43">
              <w:rPr>
                <w:sz w:val="16"/>
                <w:szCs w:val="16"/>
              </w:rPr>
              <w:t>7.31 ± 3.17</w:t>
            </w:r>
          </w:p>
        </w:tc>
        <w:tc>
          <w:tcPr>
            <w:tcW w:w="0" w:type="auto"/>
            <w:tcBorders>
              <w:top w:val="single" w:sz="4" w:space="0" w:color="auto"/>
            </w:tcBorders>
            <w:vAlign w:val="center"/>
          </w:tcPr>
          <w:p w14:paraId="0D93D439" w14:textId="4B197D96" w:rsidR="004421D2" w:rsidRPr="00990E43" w:rsidRDefault="003D24BE" w:rsidP="00605EAF">
            <w:pPr>
              <w:jc w:val="center"/>
              <w:rPr>
                <w:sz w:val="16"/>
                <w:szCs w:val="16"/>
              </w:rPr>
            </w:pPr>
            <w:r w:rsidRPr="00990E43">
              <w:rPr>
                <w:sz w:val="16"/>
                <w:szCs w:val="16"/>
              </w:rPr>
              <w:t xml:space="preserve">7.18 ± </w:t>
            </w:r>
            <w:r w:rsidR="00F86E50" w:rsidRPr="00990E43">
              <w:rPr>
                <w:sz w:val="16"/>
                <w:szCs w:val="16"/>
              </w:rPr>
              <w:t>2.96</w:t>
            </w:r>
          </w:p>
        </w:tc>
      </w:tr>
      <w:tr w:rsidR="004421D2" w:rsidRPr="00990E43" w14:paraId="636A3744" w14:textId="77777777" w:rsidTr="00605EAF">
        <w:trPr>
          <w:jc w:val="center"/>
        </w:trPr>
        <w:tc>
          <w:tcPr>
            <w:tcW w:w="0" w:type="auto"/>
            <w:vMerge/>
            <w:vAlign w:val="center"/>
          </w:tcPr>
          <w:p w14:paraId="1121DBEC" w14:textId="77777777" w:rsidR="004421D2" w:rsidRPr="00990E43" w:rsidRDefault="004421D2" w:rsidP="00605EAF">
            <w:pPr>
              <w:jc w:val="center"/>
              <w:rPr>
                <w:sz w:val="16"/>
                <w:szCs w:val="16"/>
              </w:rPr>
            </w:pPr>
          </w:p>
        </w:tc>
        <w:tc>
          <w:tcPr>
            <w:tcW w:w="0" w:type="auto"/>
            <w:vAlign w:val="center"/>
          </w:tcPr>
          <w:p w14:paraId="5AFEAB4C" w14:textId="4BF0096E" w:rsidR="004421D2" w:rsidRPr="00990E43" w:rsidRDefault="00722CC8" w:rsidP="00605EAF">
            <w:pPr>
              <w:jc w:val="center"/>
              <w:rPr>
                <w:sz w:val="16"/>
                <w:szCs w:val="16"/>
              </w:rPr>
            </w:pPr>
            <w:r w:rsidRPr="00990E43">
              <w:rPr>
                <w:sz w:val="16"/>
                <w:szCs w:val="16"/>
              </w:rPr>
              <w:t>Experimental group</w:t>
            </w:r>
          </w:p>
        </w:tc>
        <w:tc>
          <w:tcPr>
            <w:tcW w:w="0" w:type="auto"/>
            <w:vAlign w:val="center"/>
          </w:tcPr>
          <w:p w14:paraId="76FE7625" w14:textId="1B1ED81A" w:rsidR="004421D2" w:rsidRPr="00990E43" w:rsidRDefault="003E0F34" w:rsidP="00605EAF">
            <w:pPr>
              <w:jc w:val="center"/>
              <w:rPr>
                <w:sz w:val="16"/>
                <w:szCs w:val="16"/>
              </w:rPr>
            </w:pPr>
            <w:r w:rsidRPr="00990E43">
              <w:rPr>
                <w:sz w:val="16"/>
                <w:szCs w:val="16"/>
              </w:rPr>
              <w:t>156</w:t>
            </w:r>
          </w:p>
        </w:tc>
        <w:tc>
          <w:tcPr>
            <w:tcW w:w="0" w:type="auto"/>
            <w:vAlign w:val="center"/>
          </w:tcPr>
          <w:p w14:paraId="1B076D18" w14:textId="11A42C7C" w:rsidR="004421D2" w:rsidRPr="00990E43" w:rsidRDefault="00F86E50" w:rsidP="00605EAF">
            <w:pPr>
              <w:jc w:val="center"/>
              <w:rPr>
                <w:sz w:val="16"/>
                <w:szCs w:val="16"/>
              </w:rPr>
            </w:pPr>
            <w:r w:rsidRPr="00990E43">
              <w:rPr>
                <w:sz w:val="16"/>
                <w:szCs w:val="16"/>
              </w:rPr>
              <w:t>7.28 ± 3.14</w:t>
            </w:r>
          </w:p>
        </w:tc>
        <w:tc>
          <w:tcPr>
            <w:tcW w:w="0" w:type="auto"/>
            <w:vAlign w:val="center"/>
          </w:tcPr>
          <w:p w14:paraId="06F0EABE" w14:textId="7E74E78A" w:rsidR="004421D2" w:rsidRPr="00990E43" w:rsidRDefault="00F86E50" w:rsidP="00605EAF">
            <w:pPr>
              <w:jc w:val="center"/>
              <w:rPr>
                <w:sz w:val="16"/>
                <w:szCs w:val="16"/>
              </w:rPr>
            </w:pPr>
            <w:r w:rsidRPr="00990E43">
              <w:rPr>
                <w:sz w:val="16"/>
                <w:szCs w:val="16"/>
              </w:rPr>
              <w:t xml:space="preserve">8.26 ± </w:t>
            </w:r>
            <w:r w:rsidR="004720AA" w:rsidRPr="00990E43">
              <w:rPr>
                <w:sz w:val="16"/>
                <w:szCs w:val="16"/>
              </w:rPr>
              <w:t xml:space="preserve">3.38 </w:t>
            </w:r>
            <w:r w:rsidR="004720AA" w:rsidRPr="00990E43">
              <w:rPr>
                <w:sz w:val="16"/>
                <w:szCs w:val="16"/>
                <w:vertAlign w:val="superscript"/>
              </w:rPr>
              <w:t>*#</w:t>
            </w:r>
          </w:p>
        </w:tc>
      </w:tr>
      <w:tr w:rsidR="003E0F34" w:rsidRPr="00990E43" w14:paraId="168E053A" w14:textId="77777777" w:rsidTr="00605EAF">
        <w:trPr>
          <w:jc w:val="center"/>
        </w:trPr>
        <w:tc>
          <w:tcPr>
            <w:tcW w:w="0" w:type="auto"/>
            <w:vMerge w:val="restart"/>
            <w:tcBorders>
              <w:bottom w:val="single" w:sz="4" w:space="0" w:color="auto"/>
            </w:tcBorders>
            <w:vAlign w:val="center"/>
          </w:tcPr>
          <w:p w14:paraId="7CD7070A" w14:textId="09EBE546" w:rsidR="003E0F34" w:rsidRPr="00990E43" w:rsidRDefault="003E0F34" w:rsidP="00605EAF">
            <w:pPr>
              <w:jc w:val="center"/>
              <w:rPr>
                <w:sz w:val="16"/>
                <w:szCs w:val="16"/>
              </w:rPr>
            </w:pPr>
            <w:r w:rsidRPr="00990E43">
              <w:rPr>
                <w:sz w:val="16"/>
                <w:szCs w:val="16"/>
              </w:rPr>
              <w:t>Sleep Quality Index</w:t>
            </w:r>
          </w:p>
        </w:tc>
        <w:tc>
          <w:tcPr>
            <w:tcW w:w="0" w:type="auto"/>
            <w:vAlign w:val="center"/>
          </w:tcPr>
          <w:p w14:paraId="6035F494" w14:textId="3866F16E" w:rsidR="003E0F34" w:rsidRPr="00990E43" w:rsidRDefault="003E0F34" w:rsidP="00605EAF">
            <w:pPr>
              <w:jc w:val="center"/>
              <w:rPr>
                <w:sz w:val="16"/>
                <w:szCs w:val="16"/>
              </w:rPr>
            </w:pPr>
            <w:r w:rsidRPr="00990E43">
              <w:rPr>
                <w:sz w:val="16"/>
                <w:szCs w:val="16"/>
              </w:rPr>
              <w:t>Control group</w:t>
            </w:r>
          </w:p>
        </w:tc>
        <w:tc>
          <w:tcPr>
            <w:tcW w:w="0" w:type="auto"/>
            <w:vAlign w:val="center"/>
          </w:tcPr>
          <w:p w14:paraId="10F4CBFA" w14:textId="4C28E137" w:rsidR="003E0F34" w:rsidRPr="00990E43" w:rsidRDefault="003E0F34" w:rsidP="00605EAF">
            <w:pPr>
              <w:jc w:val="center"/>
              <w:rPr>
                <w:sz w:val="16"/>
                <w:szCs w:val="16"/>
              </w:rPr>
            </w:pPr>
            <w:r w:rsidRPr="00990E43">
              <w:rPr>
                <w:sz w:val="16"/>
                <w:szCs w:val="16"/>
              </w:rPr>
              <w:t>156</w:t>
            </w:r>
          </w:p>
        </w:tc>
        <w:tc>
          <w:tcPr>
            <w:tcW w:w="0" w:type="auto"/>
            <w:vAlign w:val="center"/>
          </w:tcPr>
          <w:p w14:paraId="1A41F31D" w14:textId="3B8CEFB3" w:rsidR="003E0F34" w:rsidRPr="00990E43" w:rsidRDefault="004720AA" w:rsidP="00605EAF">
            <w:pPr>
              <w:jc w:val="center"/>
              <w:rPr>
                <w:sz w:val="16"/>
                <w:szCs w:val="16"/>
              </w:rPr>
            </w:pPr>
            <w:r w:rsidRPr="00990E43">
              <w:rPr>
                <w:sz w:val="16"/>
                <w:szCs w:val="16"/>
              </w:rPr>
              <w:t xml:space="preserve">6.85 ± </w:t>
            </w:r>
            <w:r w:rsidR="007F50A8" w:rsidRPr="00990E43">
              <w:rPr>
                <w:sz w:val="16"/>
                <w:szCs w:val="16"/>
              </w:rPr>
              <w:t>2.30</w:t>
            </w:r>
          </w:p>
        </w:tc>
        <w:tc>
          <w:tcPr>
            <w:tcW w:w="0" w:type="auto"/>
            <w:vAlign w:val="center"/>
          </w:tcPr>
          <w:p w14:paraId="6F186956" w14:textId="4B477FCD" w:rsidR="003E0F34" w:rsidRPr="00990E43" w:rsidRDefault="007F50A8" w:rsidP="00605EAF">
            <w:pPr>
              <w:jc w:val="center"/>
              <w:rPr>
                <w:sz w:val="16"/>
                <w:szCs w:val="16"/>
              </w:rPr>
            </w:pPr>
            <w:r w:rsidRPr="00990E43">
              <w:rPr>
                <w:sz w:val="16"/>
                <w:szCs w:val="16"/>
              </w:rPr>
              <w:t>6.74 ± 3.41</w:t>
            </w:r>
          </w:p>
        </w:tc>
      </w:tr>
      <w:tr w:rsidR="003E0F34" w:rsidRPr="00990E43" w14:paraId="554C34BC" w14:textId="77777777" w:rsidTr="00605EAF">
        <w:trPr>
          <w:jc w:val="center"/>
        </w:trPr>
        <w:tc>
          <w:tcPr>
            <w:tcW w:w="0" w:type="auto"/>
            <w:vMerge/>
            <w:tcBorders>
              <w:bottom w:val="single" w:sz="4" w:space="0" w:color="auto"/>
            </w:tcBorders>
            <w:vAlign w:val="center"/>
          </w:tcPr>
          <w:p w14:paraId="616B34A5" w14:textId="77777777" w:rsidR="003E0F34" w:rsidRPr="00990E43" w:rsidRDefault="003E0F34" w:rsidP="00605EAF">
            <w:pPr>
              <w:jc w:val="center"/>
              <w:rPr>
                <w:sz w:val="16"/>
                <w:szCs w:val="16"/>
              </w:rPr>
            </w:pPr>
          </w:p>
        </w:tc>
        <w:tc>
          <w:tcPr>
            <w:tcW w:w="0" w:type="auto"/>
            <w:tcBorders>
              <w:bottom w:val="single" w:sz="4" w:space="0" w:color="auto"/>
            </w:tcBorders>
            <w:vAlign w:val="center"/>
          </w:tcPr>
          <w:p w14:paraId="68CF8F15" w14:textId="6048D550" w:rsidR="003E0F34" w:rsidRPr="00990E43" w:rsidRDefault="003E0F34" w:rsidP="00605EAF">
            <w:pPr>
              <w:jc w:val="center"/>
              <w:rPr>
                <w:sz w:val="16"/>
                <w:szCs w:val="16"/>
              </w:rPr>
            </w:pPr>
            <w:r w:rsidRPr="00990E43">
              <w:rPr>
                <w:sz w:val="16"/>
                <w:szCs w:val="16"/>
              </w:rPr>
              <w:t>Experimental group</w:t>
            </w:r>
          </w:p>
        </w:tc>
        <w:tc>
          <w:tcPr>
            <w:tcW w:w="0" w:type="auto"/>
            <w:tcBorders>
              <w:bottom w:val="single" w:sz="4" w:space="0" w:color="auto"/>
            </w:tcBorders>
            <w:vAlign w:val="center"/>
          </w:tcPr>
          <w:p w14:paraId="7DB0FD1B" w14:textId="7CF645DD" w:rsidR="003E0F34" w:rsidRPr="00990E43" w:rsidRDefault="003E0F34" w:rsidP="00605EAF">
            <w:pPr>
              <w:jc w:val="center"/>
              <w:rPr>
                <w:sz w:val="16"/>
                <w:szCs w:val="16"/>
              </w:rPr>
            </w:pPr>
            <w:r w:rsidRPr="00990E43">
              <w:rPr>
                <w:sz w:val="16"/>
                <w:szCs w:val="16"/>
              </w:rPr>
              <w:t>156</w:t>
            </w:r>
          </w:p>
        </w:tc>
        <w:tc>
          <w:tcPr>
            <w:tcW w:w="0" w:type="auto"/>
            <w:tcBorders>
              <w:bottom w:val="single" w:sz="4" w:space="0" w:color="auto"/>
            </w:tcBorders>
            <w:vAlign w:val="center"/>
          </w:tcPr>
          <w:p w14:paraId="09EAE4E8" w14:textId="04325D6A" w:rsidR="003E0F34" w:rsidRPr="00990E43" w:rsidRDefault="007F50A8" w:rsidP="00605EAF">
            <w:pPr>
              <w:jc w:val="center"/>
              <w:rPr>
                <w:sz w:val="16"/>
                <w:szCs w:val="16"/>
              </w:rPr>
            </w:pPr>
            <w:r w:rsidRPr="00990E43">
              <w:rPr>
                <w:sz w:val="16"/>
                <w:szCs w:val="16"/>
              </w:rPr>
              <w:t>6.87 ± 2.31</w:t>
            </w:r>
          </w:p>
        </w:tc>
        <w:tc>
          <w:tcPr>
            <w:tcW w:w="0" w:type="auto"/>
            <w:tcBorders>
              <w:bottom w:val="single" w:sz="4" w:space="0" w:color="auto"/>
            </w:tcBorders>
            <w:vAlign w:val="center"/>
          </w:tcPr>
          <w:p w14:paraId="135C4192" w14:textId="2FAEF251" w:rsidR="003E0F34" w:rsidRPr="00990E43" w:rsidRDefault="007F50A8" w:rsidP="00605EAF">
            <w:pPr>
              <w:jc w:val="center"/>
              <w:rPr>
                <w:sz w:val="16"/>
                <w:szCs w:val="16"/>
              </w:rPr>
            </w:pPr>
            <w:r w:rsidRPr="00990E43">
              <w:rPr>
                <w:sz w:val="16"/>
                <w:szCs w:val="16"/>
              </w:rPr>
              <w:t xml:space="preserve">5.93 ± 2.03 </w:t>
            </w:r>
            <w:r w:rsidRPr="00990E43">
              <w:rPr>
                <w:sz w:val="16"/>
                <w:szCs w:val="16"/>
                <w:vertAlign w:val="superscript"/>
              </w:rPr>
              <w:t>**##</w:t>
            </w:r>
          </w:p>
        </w:tc>
      </w:tr>
    </w:tbl>
    <w:p w14:paraId="680ECC55" w14:textId="77777777" w:rsidR="00C731FC" w:rsidRPr="00990E43" w:rsidRDefault="00C731FC" w:rsidP="001A5706">
      <w:pPr>
        <w:jc w:val="both"/>
        <w:rPr>
          <w:sz w:val="14"/>
          <w:szCs w:val="14"/>
        </w:rPr>
      </w:pPr>
      <w:r w:rsidRPr="00990E43">
        <w:rPr>
          <w:sz w:val="14"/>
          <w:szCs w:val="14"/>
        </w:rPr>
        <w:t xml:space="preserve">Note : Values are (Mean ± SD); *: Significant difference compared to the control group, p&lt;0.05; **: Significant and large difference compared to the control group, p&lt;0.01; #: Significant difference compared to pre-experimental data, p&lt;0.05; ##: Significant and large difference compared to pre-experimental data, p&lt;0.01. </w:t>
      </w:r>
    </w:p>
    <w:p w14:paraId="2D1B2B3E" w14:textId="600363A8" w:rsidR="00E619D6" w:rsidRPr="00990E43" w:rsidRDefault="00E619D6" w:rsidP="001D210B">
      <w:pPr>
        <w:rPr>
          <w:b/>
          <w:bCs/>
        </w:rPr>
      </w:pPr>
    </w:p>
    <w:p w14:paraId="4613A0AD" w14:textId="77777777" w:rsidR="00E619D6" w:rsidRPr="00990E43" w:rsidRDefault="00E619D6" w:rsidP="00E619D6"/>
    <w:p w14:paraId="7A07F5E5" w14:textId="6E9B312A" w:rsidR="00E619D6" w:rsidRPr="00990E43" w:rsidRDefault="00E619D6" w:rsidP="00E619D6">
      <w:pPr>
        <w:numPr>
          <w:ilvl w:val="0"/>
          <w:numId w:val="15"/>
        </w:numPr>
        <w:tabs>
          <w:tab w:val="left" w:pos="426"/>
        </w:tabs>
        <w:ind w:left="426" w:hanging="426"/>
        <w:rPr>
          <w:b/>
          <w:bCs/>
        </w:rPr>
      </w:pPr>
      <w:r w:rsidRPr="00990E43">
        <w:rPr>
          <w:b/>
          <w:bCs/>
        </w:rPr>
        <w:t xml:space="preserve">CONCLUSION </w:t>
      </w:r>
    </w:p>
    <w:p w14:paraId="40336D46" w14:textId="62299ED4" w:rsidR="0085216F" w:rsidRPr="00990E43" w:rsidRDefault="0085216F" w:rsidP="00721731">
      <w:pPr>
        <w:ind w:firstLine="709"/>
        <w:jc w:val="both"/>
      </w:pPr>
      <w:bookmarkStart w:id="2" w:name="_Hlk123606540"/>
      <w:r w:rsidRPr="00990E43">
        <w:t>Conclusively, the daily 10,000-step exercise recommended does help young adults fall asleep and improve their sleep length and quality. Especially during the COVID-19 pandemic, most young people</w:t>
      </w:r>
      <w:r w:rsidR="009735F7" w:rsidRPr="00990E43">
        <w:t xml:space="preserve"> </w:t>
      </w:r>
      <w:r w:rsidRPr="00990E43">
        <w:t>used PST for more than 4 hours a day and their average daily walks were relatively low. Therefore, the longer the usage of PST, the shorter the sleep time and the inferior the sleep quality. This may be related to two factors: one is the use of a PST before going to bed, which will increase central excitability and decrease melatonin secretion, resulting in bad sleep quality. The second is the mediating effect of physical activity, whereby the increase in PST usage will reduce physical activity, thereby affecting the quality of sleep. Hence</w:t>
      </w:r>
      <w:r w:rsidR="00AD78A2" w:rsidRPr="00990E43">
        <w:t xml:space="preserve">, </w:t>
      </w:r>
      <w:r w:rsidRPr="00990E43">
        <w:t xml:space="preserve">this study suggests that young adults should reduce PST usage and increase their physical activity time. These initiatives will help young adults fall asleep, increase the total length of sleep and deep sleep, and improve the quality of sleep. </w:t>
      </w:r>
    </w:p>
    <w:bookmarkEnd w:id="2"/>
    <w:p w14:paraId="7A7E94F0" w14:textId="0FF3E9AE" w:rsidR="00E619D6" w:rsidRPr="00990E43" w:rsidRDefault="00E619D6" w:rsidP="00354A58">
      <w:pPr>
        <w:ind w:firstLine="709"/>
        <w:jc w:val="both"/>
      </w:pPr>
    </w:p>
    <w:p w14:paraId="6524B611" w14:textId="77777777" w:rsidR="00E619D6" w:rsidRPr="00990E43" w:rsidRDefault="00E619D6" w:rsidP="00E619D6">
      <w:pPr>
        <w:rPr>
          <w:b/>
          <w:bCs/>
        </w:rPr>
      </w:pPr>
    </w:p>
    <w:p w14:paraId="4C69A62F" w14:textId="3D6BFCEA" w:rsidR="00E619D6" w:rsidRPr="00990E43" w:rsidRDefault="00E619D6" w:rsidP="00E619D6">
      <w:pPr>
        <w:rPr>
          <w:rStyle w:val="apple-style-span"/>
          <w:b/>
        </w:rPr>
      </w:pPr>
      <w:r w:rsidRPr="00990E43">
        <w:rPr>
          <w:rStyle w:val="apple-style-span"/>
          <w:b/>
        </w:rPr>
        <w:t>ACKNOWLEDGEMENTS</w:t>
      </w:r>
    </w:p>
    <w:p w14:paraId="65F1E57E" w14:textId="780C4286" w:rsidR="00AD78A2" w:rsidRPr="00990E43" w:rsidRDefault="00AD78A2" w:rsidP="00AD78A2">
      <w:pPr>
        <w:ind w:firstLine="720"/>
        <w:jc w:val="both"/>
      </w:pPr>
      <w:bookmarkStart w:id="3" w:name="_Hlk78354940"/>
      <w:r w:rsidRPr="00990E43">
        <w:t xml:space="preserve">We would like to thank all undergraduates, graduate students and data collectors who participated in this research. This research was supported by the Education Department of Hunan Province (NO.20B241), China. The research in this paper was also supported by 2021 Hunan Provincial Social Science Achievement Review Committee Project (NO. XSP21YBC096). </w:t>
      </w:r>
    </w:p>
    <w:p w14:paraId="54AE7F84" w14:textId="0BFE01BF" w:rsidR="00354A58" w:rsidRPr="00990E43" w:rsidRDefault="00354A58" w:rsidP="00354A58">
      <w:pPr>
        <w:ind w:firstLine="720"/>
        <w:jc w:val="both"/>
        <w:rPr>
          <w:rStyle w:val="apple-style-span"/>
          <w:bCs/>
        </w:rPr>
      </w:pPr>
    </w:p>
    <w:bookmarkEnd w:id="3"/>
    <w:p w14:paraId="229ACC24" w14:textId="77777777" w:rsidR="00E619D6" w:rsidRPr="00990E43" w:rsidRDefault="00E619D6" w:rsidP="00E619D6">
      <w:pPr>
        <w:rPr>
          <w:rStyle w:val="apple-style-span"/>
          <w:bCs/>
        </w:rPr>
      </w:pPr>
    </w:p>
    <w:p w14:paraId="2796523A" w14:textId="6653D810" w:rsidR="00E619D6" w:rsidRPr="00990E43" w:rsidRDefault="00E619D6" w:rsidP="00E619D6">
      <w:r w:rsidRPr="00990E43">
        <w:rPr>
          <w:rStyle w:val="apple-style-span"/>
          <w:b/>
        </w:rPr>
        <w:t>REFERENCES</w:t>
      </w:r>
    </w:p>
    <w:p w14:paraId="70B1B9BA" w14:textId="77777777" w:rsidR="00040CC3" w:rsidRPr="00990E43" w:rsidRDefault="00605D6F" w:rsidP="00040CC3">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noProof/>
          <w:sz w:val="16"/>
          <w:szCs w:val="16"/>
          <w:lang w:val="en-US"/>
        </w:rPr>
        <w:fldChar w:fldCharType="begin" w:fldLock="1"/>
      </w:r>
      <w:r w:rsidRPr="00990E43">
        <w:rPr>
          <w:noProof/>
          <w:sz w:val="16"/>
          <w:szCs w:val="16"/>
          <w:lang w:val="en-US"/>
        </w:rPr>
        <w:instrText xml:space="preserve">ADDIN Mendeley Bibliography CSL_BIBLIOGRAPHY </w:instrText>
      </w:r>
      <w:r w:rsidRPr="00990E43">
        <w:rPr>
          <w:noProof/>
          <w:sz w:val="16"/>
          <w:szCs w:val="16"/>
          <w:lang w:val="en-US"/>
        </w:rPr>
        <w:fldChar w:fldCharType="separate"/>
      </w:r>
      <w:r w:rsidR="008A3E90" w:rsidRPr="00990E43">
        <w:rPr>
          <w:rFonts w:ascii="Times New Roman" w:hAnsi="Times New Roman"/>
          <w:noProof/>
          <w:sz w:val="16"/>
          <w:lang w:val="en-US"/>
        </w:rPr>
        <w:t xml:space="preserve">J. M. Nagata, H. S. Abdel Magid, and K. Pettee Gabriel, “Screen Time for children and adolescents during the coronavirus disease 2019 pandemic,” </w:t>
      </w:r>
      <w:r w:rsidR="008A3E90" w:rsidRPr="00990E43">
        <w:rPr>
          <w:rFonts w:ascii="Times New Roman" w:hAnsi="Times New Roman"/>
          <w:i/>
          <w:iCs/>
          <w:noProof/>
          <w:sz w:val="16"/>
          <w:lang w:val="en-US"/>
        </w:rPr>
        <w:t>Obesity</w:t>
      </w:r>
      <w:r w:rsidR="008A3E90" w:rsidRPr="00990E43">
        <w:rPr>
          <w:rFonts w:ascii="Times New Roman" w:hAnsi="Times New Roman"/>
          <w:noProof/>
          <w:sz w:val="16"/>
          <w:lang w:val="en-US"/>
        </w:rPr>
        <w:t xml:space="preserve">, vol. 28, no. 9, pp. 1582–1583, 2020. </w:t>
      </w:r>
    </w:p>
    <w:p w14:paraId="66BCD562" w14:textId="77777777" w:rsidR="00040CC3" w:rsidRPr="00990E43" w:rsidRDefault="008A3E90" w:rsidP="00040CC3">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S. C. Schmidt, B. Anedda, A. Burchartz, A. Eichsteller, S. Kolb, C. Nigg, C. Niessner, D. Oriwol, A. Worth, and A. Woll, “Physical activity and screen time of children and adolescents before and during the COVID-19 lockdown in Germany: A natural experiment,” </w:t>
      </w:r>
      <w:r w:rsidRPr="00990E43">
        <w:rPr>
          <w:rFonts w:ascii="Times New Roman" w:hAnsi="Times New Roman"/>
          <w:i/>
          <w:iCs/>
          <w:noProof/>
          <w:sz w:val="16"/>
          <w:lang w:val="en-US"/>
        </w:rPr>
        <w:t>Scientific Reports</w:t>
      </w:r>
      <w:r w:rsidRPr="00990E43">
        <w:rPr>
          <w:rFonts w:ascii="Times New Roman" w:hAnsi="Times New Roman"/>
          <w:noProof/>
          <w:sz w:val="16"/>
          <w:lang w:val="en-US"/>
        </w:rPr>
        <w:t xml:space="preserve">, vol. 10, no. 1, 2020. </w:t>
      </w:r>
    </w:p>
    <w:p w14:paraId="2F23FC90" w14:textId="77777777" w:rsidR="00040CC3" w:rsidRPr="00990E43" w:rsidRDefault="008A3E90" w:rsidP="00040CC3">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A. A. Brauer, A. B. Athey, M. J. Ross, and M. A. Grandner, “Sleep and health among collegiate student athletes,” </w:t>
      </w:r>
      <w:r w:rsidRPr="00990E43">
        <w:rPr>
          <w:rFonts w:ascii="Times New Roman" w:hAnsi="Times New Roman"/>
          <w:i/>
          <w:iCs/>
          <w:noProof/>
          <w:sz w:val="16"/>
          <w:lang w:val="en-US"/>
        </w:rPr>
        <w:t>Chest</w:t>
      </w:r>
      <w:r w:rsidRPr="00990E43">
        <w:rPr>
          <w:rFonts w:ascii="Times New Roman" w:hAnsi="Times New Roman"/>
          <w:noProof/>
          <w:sz w:val="16"/>
          <w:lang w:val="en-US"/>
        </w:rPr>
        <w:t xml:space="preserve">, vol. 156, no. 6, pp. 1234–1245, 2019. </w:t>
      </w:r>
    </w:p>
    <w:p w14:paraId="7F4D4946" w14:textId="77777777" w:rsidR="00040CC3" w:rsidRPr="00990E43" w:rsidRDefault="008A3E90" w:rsidP="00040CC3">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M. Bugueño, C. Curihual, P. Olivares, J. Wallace, F. López-AlegrÍa, G. Rivera-López, and J. C. Oyanedel, “Calidad de Sueño y rendimiento académico en alumnos de educación secundaria,” </w:t>
      </w:r>
      <w:r w:rsidRPr="00990E43">
        <w:rPr>
          <w:rFonts w:ascii="Times New Roman" w:hAnsi="Times New Roman"/>
          <w:i/>
          <w:iCs/>
          <w:noProof/>
          <w:sz w:val="16"/>
          <w:lang w:val="en-US"/>
        </w:rPr>
        <w:t>Revista médica de Chile</w:t>
      </w:r>
      <w:r w:rsidRPr="00990E43">
        <w:rPr>
          <w:rFonts w:ascii="Times New Roman" w:hAnsi="Times New Roman"/>
          <w:noProof/>
          <w:sz w:val="16"/>
          <w:lang w:val="en-US"/>
        </w:rPr>
        <w:t xml:space="preserve">, vol. 145, no. 9, pp. 1106–1114, 2017. </w:t>
      </w:r>
    </w:p>
    <w:p w14:paraId="1E6D511D" w14:textId="77777777" w:rsidR="00040CC3" w:rsidRPr="00990E43" w:rsidRDefault="008A3E90" w:rsidP="00040CC3">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D. E. R. Warburton and S. S. D. Bredin, “Health benefits of physical activity,” </w:t>
      </w:r>
      <w:r w:rsidRPr="00990E43">
        <w:rPr>
          <w:rFonts w:ascii="Times New Roman" w:hAnsi="Times New Roman"/>
          <w:i/>
          <w:iCs/>
          <w:noProof/>
          <w:sz w:val="16"/>
          <w:lang w:val="en-US"/>
        </w:rPr>
        <w:t>Current Opinion in Cardiology</w:t>
      </w:r>
      <w:r w:rsidRPr="00990E43">
        <w:rPr>
          <w:rFonts w:ascii="Times New Roman" w:hAnsi="Times New Roman"/>
          <w:noProof/>
          <w:sz w:val="16"/>
          <w:lang w:val="en-US"/>
        </w:rPr>
        <w:t xml:space="preserve">, vol. 32, no. 5, pp. 541–556, 2017. </w:t>
      </w:r>
    </w:p>
    <w:p w14:paraId="24B61FCE" w14:textId="77777777" w:rsidR="00040CC3" w:rsidRPr="00990E43" w:rsidRDefault="008A3E90" w:rsidP="00040CC3">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R. R. Rosenkranz, M. J. Duncan, C. M. Caperchione, G. S. Kolt, C. Vandelanotte, A. J. Maeder, T. N. Savage, and W. K. Mummery, “Validity of the stages of change in Steps Instrument (SOC-step) for achieving the physical activity goal of 10,000 steps per day,” </w:t>
      </w:r>
      <w:r w:rsidRPr="00990E43">
        <w:rPr>
          <w:rFonts w:ascii="Times New Roman" w:hAnsi="Times New Roman"/>
          <w:i/>
          <w:iCs/>
          <w:noProof/>
          <w:sz w:val="16"/>
          <w:lang w:val="en-US"/>
        </w:rPr>
        <w:t>BMC Public Health</w:t>
      </w:r>
      <w:r w:rsidRPr="00990E43">
        <w:rPr>
          <w:rFonts w:ascii="Times New Roman" w:hAnsi="Times New Roman"/>
          <w:noProof/>
          <w:sz w:val="16"/>
          <w:lang w:val="en-US"/>
        </w:rPr>
        <w:t xml:space="preserve">, vol. 15, no. 1, 2015. </w:t>
      </w:r>
    </w:p>
    <w:p w14:paraId="169013C7" w14:textId="77777777" w:rsidR="00040CC3" w:rsidRPr="00990E43" w:rsidRDefault="008A3E90" w:rsidP="00040CC3">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A. Haileamlak, “Physical Inactivity: The Major Risk Factor for Non-Communicable Diseases,” </w:t>
      </w:r>
      <w:r w:rsidRPr="00990E43">
        <w:rPr>
          <w:rFonts w:ascii="Times New Roman" w:hAnsi="Times New Roman"/>
          <w:i/>
          <w:iCs/>
          <w:noProof/>
          <w:sz w:val="16"/>
          <w:lang w:val="en-US"/>
        </w:rPr>
        <w:t>Ethiopian Journal of Health Sciences</w:t>
      </w:r>
      <w:r w:rsidRPr="00990E43">
        <w:rPr>
          <w:rFonts w:ascii="Times New Roman" w:hAnsi="Times New Roman"/>
          <w:noProof/>
          <w:sz w:val="16"/>
          <w:lang w:val="en-US"/>
        </w:rPr>
        <w:t xml:space="preserve">, vol. 29, no. 1, p. 810, Jan. 2019. </w:t>
      </w:r>
    </w:p>
    <w:p w14:paraId="7C81E2D2" w14:textId="77777777" w:rsidR="00EF107A" w:rsidRPr="00990E43" w:rsidRDefault="008A3E90" w:rsidP="00040CC3">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lastRenderedPageBreak/>
        <w:t xml:space="preserve">C. Vandelanotte, A. Van Itallie, W. Brown, W. K. Mummery, and M. J. Duncan, “Every Step Counts: Understanding the Success of Implementing The 10,000 Steps Project,” </w:t>
      </w:r>
      <w:r w:rsidRPr="00990E43">
        <w:rPr>
          <w:rFonts w:ascii="Times New Roman" w:hAnsi="Times New Roman"/>
          <w:i/>
          <w:iCs/>
          <w:noProof/>
          <w:sz w:val="16"/>
          <w:lang w:val="en-US"/>
        </w:rPr>
        <w:t>Stud Health Technol Inform</w:t>
      </w:r>
      <w:r w:rsidRPr="00990E43">
        <w:rPr>
          <w:rFonts w:ascii="Times New Roman" w:hAnsi="Times New Roman"/>
          <w:noProof/>
          <w:sz w:val="16"/>
          <w:lang w:val="en-US"/>
        </w:rPr>
        <w:t xml:space="preserve">, vol. 268, pp. 15–30, 2020. </w:t>
      </w:r>
    </w:p>
    <w:p w14:paraId="6AE4AC6C"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Ó. Martínez-de-Quel, D. Suárez-Iglesias, M. López-Flores, and C. A. Pérez, “Physical activity, dietary habits and sleep quality before and during COVID-19 lockdown: A longitudinal study,” </w:t>
      </w:r>
      <w:r w:rsidRPr="00990E43">
        <w:rPr>
          <w:rFonts w:ascii="Times New Roman" w:hAnsi="Times New Roman"/>
          <w:i/>
          <w:iCs/>
          <w:noProof/>
          <w:sz w:val="16"/>
          <w:lang w:val="en-US"/>
        </w:rPr>
        <w:t>Appetite</w:t>
      </w:r>
      <w:r w:rsidRPr="00990E43">
        <w:rPr>
          <w:rFonts w:ascii="Times New Roman" w:hAnsi="Times New Roman"/>
          <w:noProof/>
          <w:sz w:val="16"/>
          <w:lang w:val="en-US"/>
        </w:rPr>
        <w:t xml:space="preserve">, vol. 158, p. 105019, 2021. </w:t>
      </w:r>
    </w:p>
    <w:p w14:paraId="37F55A71"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K. T. Hallam, S. Bilsborough, and M. de Courten, “‘happy feet’: Evaluating the benefits of a 100-day 10,000 step challenge on Mental Health and Wellbeing,” </w:t>
      </w:r>
      <w:r w:rsidRPr="00990E43">
        <w:rPr>
          <w:rFonts w:ascii="Times New Roman" w:hAnsi="Times New Roman"/>
          <w:i/>
          <w:iCs/>
          <w:noProof/>
          <w:sz w:val="16"/>
          <w:lang w:val="en-US"/>
        </w:rPr>
        <w:t>BMC Psychiatry</w:t>
      </w:r>
      <w:r w:rsidRPr="00990E43">
        <w:rPr>
          <w:rFonts w:ascii="Times New Roman" w:hAnsi="Times New Roman"/>
          <w:noProof/>
          <w:sz w:val="16"/>
          <w:lang w:val="en-US"/>
        </w:rPr>
        <w:t xml:space="preserve">, vol. 18, no. 1, 2018. </w:t>
      </w:r>
    </w:p>
    <w:p w14:paraId="798D589F"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R. C. Colley, T. Bushnik, and K. Langlois, “Exercise and screen time during the COVID-19 pandemic,” </w:t>
      </w:r>
      <w:r w:rsidRPr="00990E43">
        <w:rPr>
          <w:rFonts w:ascii="Times New Roman" w:hAnsi="Times New Roman"/>
          <w:i/>
          <w:iCs/>
          <w:noProof/>
          <w:sz w:val="16"/>
          <w:lang w:val="en-US"/>
        </w:rPr>
        <w:t>Health Reports</w:t>
      </w:r>
      <w:r w:rsidRPr="00990E43">
        <w:rPr>
          <w:rFonts w:ascii="Times New Roman" w:hAnsi="Times New Roman"/>
          <w:noProof/>
          <w:sz w:val="16"/>
          <w:lang w:val="en-US"/>
        </w:rPr>
        <w:t xml:space="preserve">, vol. 31, no. 6, pp. 3–11, Jul. 2020. </w:t>
      </w:r>
    </w:p>
    <w:p w14:paraId="3ABE000E"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A. Pietrobelli, L. Pecoraro, A. Ferruzzi, M. Heo, M. Faith, T. Zoller, F. Antoniazzi, G. Piacentini, S. N. Fearnbach, and S. B. Heymsfield, “Effects of covid‐19 lockdown on lifestyle behaviors in children with obesity living in Verona, Italy: A longitudinal study,” </w:t>
      </w:r>
      <w:r w:rsidRPr="00990E43">
        <w:rPr>
          <w:rFonts w:ascii="Times New Roman" w:hAnsi="Times New Roman"/>
          <w:i/>
          <w:iCs/>
          <w:noProof/>
          <w:sz w:val="16"/>
          <w:lang w:val="en-US"/>
        </w:rPr>
        <w:t>Obesity</w:t>
      </w:r>
      <w:r w:rsidRPr="00990E43">
        <w:rPr>
          <w:rFonts w:ascii="Times New Roman" w:hAnsi="Times New Roman"/>
          <w:noProof/>
          <w:sz w:val="16"/>
          <w:lang w:val="en-US"/>
        </w:rPr>
        <w:t xml:space="preserve">, vol. 28, no. 8, pp. 1382–1385, 2020. </w:t>
      </w:r>
    </w:p>
    <w:p w14:paraId="4394103C"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P. Majumdar, A. Biswas, and S. Sahu, “Covid-19 pandemic and lockdown: Cause of sleep disruption, depression, somatic pain, and increased screen exposure of office workers and students of India,” </w:t>
      </w:r>
      <w:r w:rsidRPr="00990E43">
        <w:rPr>
          <w:rFonts w:ascii="Times New Roman" w:hAnsi="Times New Roman"/>
          <w:i/>
          <w:iCs/>
          <w:noProof/>
          <w:sz w:val="16"/>
          <w:lang w:val="en-US"/>
        </w:rPr>
        <w:t>Chronobiology International</w:t>
      </w:r>
      <w:r w:rsidRPr="00990E43">
        <w:rPr>
          <w:rFonts w:ascii="Times New Roman" w:hAnsi="Times New Roman"/>
          <w:noProof/>
          <w:sz w:val="16"/>
          <w:lang w:val="en-US"/>
        </w:rPr>
        <w:t xml:space="preserve">, vol. 37, no. 8, pp. 1191–1200, 2020. </w:t>
      </w:r>
    </w:p>
    <w:p w14:paraId="3E388246"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M. A. Kredlow, M. C. Capozzoli, B. A. Hearon, A. W. Calkins, and M. W. Otto, “The effects of physical activity on sleep: A meta-analytic review,” </w:t>
      </w:r>
      <w:r w:rsidRPr="00990E43">
        <w:rPr>
          <w:rFonts w:ascii="Times New Roman" w:hAnsi="Times New Roman"/>
          <w:i/>
          <w:iCs/>
          <w:noProof/>
          <w:sz w:val="16"/>
          <w:lang w:val="en-US"/>
        </w:rPr>
        <w:t>Journal of Behavioral Medicine</w:t>
      </w:r>
      <w:r w:rsidRPr="00990E43">
        <w:rPr>
          <w:rFonts w:ascii="Times New Roman" w:hAnsi="Times New Roman"/>
          <w:noProof/>
          <w:sz w:val="16"/>
          <w:lang w:val="en-US"/>
        </w:rPr>
        <w:t xml:space="preserve">, vol. 38, no. 3, pp. 427–449, 2015. </w:t>
      </w:r>
    </w:p>
    <w:p w14:paraId="080BE102"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I. Hartescu, K. Morgan, and C. D. Stevinson, “Increased physical activity improves sleep and mood outcomes in inactive people with insomnia: A randomized controlled trial,” </w:t>
      </w:r>
      <w:r w:rsidRPr="00990E43">
        <w:rPr>
          <w:rFonts w:ascii="Times New Roman" w:hAnsi="Times New Roman"/>
          <w:i/>
          <w:iCs/>
          <w:noProof/>
          <w:sz w:val="16"/>
          <w:lang w:val="en-US"/>
        </w:rPr>
        <w:t>Journal of Sleep Research</w:t>
      </w:r>
      <w:r w:rsidRPr="00990E43">
        <w:rPr>
          <w:rFonts w:ascii="Times New Roman" w:hAnsi="Times New Roman"/>
          <w:noProof/>
          <w:sz w:val="16"/>
          <w:lang w:val="en-US"/>
        </w:rPr>
        <w:t xml:space="preserve">, vol. 24, no. 5, pp. 526–534, 2015. </w:t>
      </w:r>
    </w:p>
    <w:p w14:paraId="4BFC3004"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S. Kemp Follow, “Digital 2019 Global Digital Overview (January 2019) V01,” </w:t>
      </w:r>
      <w:r w:rsidRPr="00990E43">
        <w:rPr>
          <w:rFonts w:ascii="Times New Roman" w:hAnsi="Times New Roman"/>
          <w:i/>
          <w:iCs/>
          <w:noProof/>
          <w:sz w:val="16"/>
          <w:lang w:val="en-US"/>
        </w:rPr>
        <w:t>Share and Discover Knowledge on SlideShare</w:t>
      </w:r>
      <w:r w:rsidRPr="00990E43">
        <w:rPr>
          <w:rFonts w:ascii="Times New Roman" w:hAnsi="Times New Roman"/>
          <w:noProof/>
          <w:sz w:val="16"/>
          <w:lang w:val="en-US"/>
        </w:rPr>
        <w:t xml:space="preserve">. [Online]. Available: https://www.slideshare.net/DataReportal/digital-2019-global-digital-overview-january-2019-v01. [Accessed: 19-Sep-2019]. </w:t>
      </w:r>
    </w:p>
    <w:p w14:paraId="3DA22D16"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M. Salo, H. Pirkkalainen, and T. Koskelainen, “Technostress and social networking services: Explaining users' concentration, sleep, identity, and Social Relation Problems,” </w:t>
      </w:r>
      <w:r w:rsidRPr="00990E43">
        <w:rPr>
          <w:rFonts w:ascii="Times New Roman" w:hAnsi="Times New Roman"/>
          <w:i/>
          <w:iCs/>
          <w:noProof/>
          <w:sz w:val="16"/>
          <w:lang w:val="en-US"/>
        </w:rPr>
        <w:t>Information Systems Journal</w:t>
      </w:r>
      <w:r w:rsidRPr="00990E43">
        <w:rPr>
          <w:rFonts w:ascii="Times New Roman" w:hAnsi="Times New Roman"/>
          <w:noProof/>
          <w:sz w:val="16"/>
          <w:lang w:val="en-US"/>
        </w:rPr>
        <w:t xml:space="preserve">, vol. 29, no. 2, pp. 408–435, 2018. </w:t>
      </w:r>
    </w:p>
    <w:p w14:paraId="19A96082" w14:textId="77777777" w:rsidR="00EF107A"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L. Exelmans and H. Scott, “Social media use and sleep quality among adults: the role of gender, age and social media checking habit,” 2019. </w:t>
      </w:r>
    </w:p>
    <w:p w14:paraId="7C011C96" w14:textId="77777777" w:rsidR="00C942F7" w:rsidRPr="00990E43" w:rsidRDefault="008A3E90" w:rsidP="00EF107A">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A. Tandon, P. Kaur, A. Dhir, and M. Mäntymäki, “Sleepless due to social media? investigating problematic sleep due to social media and social media sleep hygiene,” </w:t>
      </w:r>
      <w:r w:rsidRPr="00990E43">
        <w:rPr>
          <w:rFonts w:ascii="Times New Roman" w:hAnsi="Times New Roman"/>
          <w:i/>
          <w:iCs/>
          <w:noProof/>
          <w:sz w:val="16"/>
          <w:lang w:val="en-US"/>
        </w:rPr>
        <w:t>Computers in Human Behavior</w:t>
      </w:r>
      <w:r w:rsidRPr="00990E43">
        <w:rPr>
          <w:rFonts w:ascii="Times New Roman" w:hAnsi="Times New Roman"/>
          <w:noProof/>
          <w:sz w:val="16"/>
          <w:lang w:val="en-US"/>
        </w:rPr>
        <w:t xml:space="preserve">, vol. 113, p. 106487, 2020. </w:t>
      </w:r>
    </w:p>
    <w:p w14:paraId="3F20ABDB"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K. Evers, S. Chen, S. Rothmann, A. Dhir, and S. Pallesen, “Investigating the relation among disturbed sleep due to social media use, school burnout, and academic performance,” </w:t>
      </w:r>
      <w:r w:rsidRPr="00990E43">
        <w:rPr>
          <w:rFonts w:ascii="Times New Roman" w:hAnsi="Times New Roman"/>
          <w:i/>
          <w:iCs/>
          <w:noProof/>
          <w:sz w:val="16"/>
          <w:lang w:val="en-US"/>
        </w:rPr>
        <w:t>Journal of Adolescence</w:t>
      </w:r>
      <w:r w:rsidRPr="00990E43">
        <w:rPr>
          <w:rFonts w:ascii="Times New Roman" w:hAnsi="Times New Roman"/>
          <w:noProof/>
          <w:sz w:val="16"/>
          <w:lang w:val="en-US"/>
        </w:rPr>
        <w:t xml:space="preserve">, vol. 84, no. 1, pp. 156–164, 2020. </w:t>
      </w:r>
    </w:p>
    <w:p w14:paraId="09A25C4E"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E. Whelan, A. K. M. Najmul Islam, and S. Brooks, “Is boredom proneness related to social media overload and fatigue? A stress–strain–outcome approach,” </w:t>
      </w:r>
      <w:r w:rsidRPr="00990E43">
        <w:rPr>
          <w:rFonts w:ascii="Times New Roman" w:hAnsi="Times New Roman"/>
          <w:i/>
          <w:iCs/>
          <w:noProof/>
          <w:sz w:val="16"/>
          <w:lang w:val="en-US"/>
        </w:rPr>
        <w:t>Internet Research</w:t>
      </w:r>
      <w:r w:rsidRPr="00990E43">
        <w:rPr>
          <w:rFonts w:ascii="Times New Roman" w:hAnsi="Times New Roman"/>
          <w:noProof/>
          <w:sz w:val="16"/>
          <w:lang w:val="en-US"/>
        </w:rPr>
        <w:t xml:space="preserve">, vol. 30, no. 3, pp. 869–887, 2020. </w:t>
      </w:r>
    </w:p>
    <w:p w14:paraId="22D3AF03"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H. Sampasa-Kanyinga, H. A. Hamilton, and J.-P. Chaput, “Use of social media is associated with short sleep duration in a dose-response manner in students aged 11 to 20 years,” </w:t>
      </w:r>
      <w:r w:rsidRPr="00990E43">
        <w:rPr>
          <w:rFonts w:ascii="Times New Roman" w:hAnsi="Times New Roman"/>
          <w:i/>
          <w:iCs/>
          <w:noProof/>
          <w:sz w:val="16"/>
          <w:lang w:val="en-US"/>
        </w:rPr>
        <w:t>Acta Paediatrica</w:t>
      </w:r>
      <w:r w:rsidRPr="00990E43">
        <w:rPr>
          <w:rFonts w:ascii="Times New Roman" w:hAnsi="Times New Roman"/>
          <w:noProof/>
          <w:sz w:val="16"/>
          <w:lang w:val="en-US"/>
        </w:rPr>
        <w:t xml:space="preserve">, vol. 107, no. 4, pp. 694–700, 2018. </w:t>
      </w:r>
    </w:p>
    <w:p w14:paraId="144673FD"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L. Vernon, K. L. Modecki, and B. L. Barber, “Tracking effects of problematic social networking on Adolescent psychopathology: The mediating role of sleep disruptions,” </w:t>
      </w:r>
      <w:r w:rsidRPr="00990E43">
        <w:rPr>
          <w:rFonts w:ascii="Times New Roman" w:hAnsi="Times New Roman"/>
          <w:i/>
          <w:iCs/>
          <w:noProof/>
          <w:sz w:val="16"/>
          <w:lang w:val="en-US"/>
        </w:rPr>
        <w:t>Journal of Clinical Child &amp; Adolescent Psychology</w:t>
      </w:r>
      <w:r w:rsidRPr="00990E43">
        <w:rPr>
          <w:rFonts w:ascii="Times New Roman" w:hAnsi="Times New Roman"/>
          <w:noProof/>
          <w:sz w:val="16"/>
          <w:lang w:val="en-US"/>
        </w:rPr>
        <w:t xml:space="preserve">, vol. 46, no. 2, pp. 269–283, 2016. </w:t>
      </w:r>
    </w:p>
    <w:p w14:paraId="60E99949"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A. Khan, R. Uddin, and S. M. S. Islam, “Social media use is associated with sleep duration and disturbance among adolescents in Bangladesh,” </w:t>
      </w:r>
      <w:r w:rsidRPr="00990E43">
        <w:rPr>
          <w:rFonts w:ascii="Times New Roman" w:hAnsi="Times New Roman"/>
          <w:i/>
          <w:iCs/>
          <w:noProof/>
          <w:sz w:val="16"/>
          <w:lang w:val="en-US"/>
        </w:rPr>
        <w:t>Health Policy and Technology</w:t>
      </w:r>
      <w:r w:rsidRPr="00990E43">
        <w:rPr>
          <w:rFonts w:ascii="Times New Roman" w:hAnsi="Times New Roman"/>
          <w:noProof/>
          <w:sz w:val="16"/>
          <w:lang w:val="en-US"/>
        </w:rPr>
        <w:t xml:space="preserve">, vol. 8, no. 3, pp. 313–315, 2019. </w:t>
      </w:r>
    </w:p>
    <w:p w14:paraId="3F22C6E7"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H. Scott and H. C. Woods, “Understanding links between social media use, sleep and Mental Health: Recent Progress and current challenges,” </w:t>
      </w:r>
      <w:r w:rsidRPr="00990E43">
        <w:rPr>
          <w:rFonts w:ascii="Times New Roman" w:hAnsi="Times New Roman"/>
          <w:i/>
          <w:iCs/>
          <w:noProof/>
          <w:sz w:val="16"/>
          <w:lang w:val="en-US"/>
        </w:rPr>
        <w:t>Current Sleep Medicine Reports</w:t>
      </w:r>
      <w:r w:rsidRPr="00990E43">
        <w:rPr>
          <w:rFonts w:ascii="Times New Roman" w:hAnsi="Times New Roman"/>
          <w:noProof/>
          <w:sz w:val="16"/>
          <w:lang w:val="en-US"/>
        </w:rPr>
        <w:t xml:space="preserve">, vol. 5, no. 3, pp. 141–149, 2019. </w:t>
      </w:r>
    </w:p>
    <w:p w14:paraId="19DB4288"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P. Kaur, A. Dhir, A. K. Alkhalifa, and A. Tandon, “Social media platforms and sleep problems: A systematic literature review, synthesis and framework for future research,” </w:t>
      </w:r>
      <w:r w:rsidRPr="00990E43">
        <w:rPr>
          <w:rFonts w:ascii="Times New Roman" w:hAnsi="Times New Roman"/>
          <w:i/>
          <w:iCs/>
          <w:noProof/>
          <w:sz w:val="16"/>
          <w:lang w:val="en-US"/>
        </w:rPr>
        <w:t>Internet Research</w:t>
      </w:r>
      <w:r w:rsidRPr="00990E43">
        <w:rPr>
          <w:rFonts w:ascii="Times New Roman" w:hAnsi="Times New Roman"/>
          <w:noProof/>
          <w:sz w:val="16"/>
          <w:lang w:val="en-US"/>
        </w:rPr>
        <w:t xml:space="preserve">, vol. 31, no. 4, pp. 1121–1152, 2021. </w:t>
      </w:r>
    </w:p>
    <w:p w14:paraId="6F57106B"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P. G. van der Velden, I. Setti, E. van der Meulen, and M. Das, “Does social networking sites use predict mental health and sleep problems when prior problems and loneliness are taken into account? A population-based prospective study,” </w:t>
      </w:r>
      <w:r w:rsidRPr="00990E43">
        <w:rPr>
          <w:rFonts w:ascii="Times New Roman" w:hAnsi="Times New Roman"/>
          <w:i/>
          <w:iCs/>
          <w:noProof/>
          <w:sz w:val="16"/>
          <w:lang w:val="en-US"/>
        </w:rPr>
        <w:t>Computers in Human Behavior</w:t>
      </w:r>
      <w:r w:rsidRPr="00990E43">
        <w:rPr>
          <w:rFonts w:ascii="Times New Roman" w:hAnsi="Times New Roman"/>
          <w:noProof/>
          <w:sz w:val="16"/>
          <w:lang w:val="en-US"/>
        </w:rPr>
        <w:t xml:space="preserve">, vol. 93, pp. 200–209, 2019. </w:t>
      </w:r>
    </w:p>
    <w:p w14:paraId="3BD6E849"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T. Arora, E. Broglia, G. N. Thomas, and S. Taheri, “Associations between specific technologies and adolescent sleep quantity, sleep quality, and parasomnias,” </w:t>
      </w:r>
      <w:r w:rsidRPr="00990E43">
        <w:rPr>
          <w:rFonts w:ascii="Times New Roman" w:hAnsi="Times New Roman"/>
          <w:i/>
          <w:iCs/>
          <w:noProof/>
          <w:sz w:val="16"/>
          <w:lang w:val="en-US"/>
        </w:rPr>
        <w:t>Sleep Medicine</w:t>
      </w:r>
      <w:r w:rsidRPr="00990E43">
        <w:rPr>
          <w:rFonts w:ascii="Times New Roman" w:hAnsi="Times New Roman"/>
          <w:noProof/>
          <w:sz w:val="16"/>
          <w:lang w:val="en-US"/>
        </w:rPr>
        <w:t xml:space="preserve">, vol. 15, no. 2, pp. 240–247, 2014. </w:t>
      </w:r>
    </w:p>
    <w:p w14:paraId="7A24C09A"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Y. Kelly, A. Zilanawala, C. Booker, and A. Sacker, “Social Media Use and Adolescent Mental Health: Findings from the UK millennium cohort study,” </w:t>
      </w:r>
      <w:r w:rsidRPr="00990E43">
        <w:rPr>
          <w:rFonts w:ascii="Times New Roman" w:hAnsi="Times New Roman"/>
          <w:i/>
          <w:iCs/>
          <w:noProof/>
          <w:sz w:val="16"/>
          <w:lang w:val="en-US"/>
        </w:rPr>
        <w:t>EClinicalMedicine</w:t>
      </w:r>
      <w:r w:rsidRPr="00990E43">
        <w:rPr>
          <w:rFonts w:ascii="Times New Roman" w:hAnsi="Times New Roman"/>
          <w:noProof/>
          <w:sz w:val="16"/>
          <w:lang w:val="en-US"/>
        </w:rPr>
        <w:t xml:space="preserve">, vol. 6, pp. 59–68, 2018. </w:t>
      </w:r>
    </w:p>
    <w:p w14:paraId="1899DB4A" w14:textId="77777777" w:rsidR="00C942F7"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J. C. Levenson, A. Shensa, J. E. Sidani, J. B. Colditz, and B. A. Primack, “Social media use before bed and sleep disturbance among young adults in the United States: A nationally representative study,” </w:t>
      </w:r>
      <w:r w:rsidRPr="00990E43">
        <w:rPr>
          <w:rFonts w:ascii="Times New Roman" w:hAnsi="Times New Roman"/>
          <w:i/>
          <w:iCs/>
          <w:noProof/>
          <w:sz w:val="16"/>
          <w:lang w:val="en-US"/>
        </w:rPr>
        <w:t>Sleep</w:t>
      </w:r>
      <w:r w:rsidRPr="00990E43">
        <w:rPr>
          <w:rFonts w:ascii="Times New Roman" w:hAnsi="Times New Roman"/>
          <w:noProof/>
          <w:sz w:val="16"/>
          <w:lang w:val="en-US"/>
        </w:rPr>
        <w:t xml:space="preserve">, vol. 40, no. 9, pp. 1–7, 2017. </w:t>
      </w:r>
    </w:p>
    <w:p w14:paraId="000800B8" w14:textId="79F3CA03" w:rsidR="008A3E90" w:rsidRPr="00990E43" w:rsidRDefault="008A3E90"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H. C. Woods and H. Scott, “#Sleepyteens: Social media use in adolescence is associated with poor sleep quality, anxiety, depression and low self‐esteem,” </w:t>
      </w:r>
      <w:r w:rsidRPr="00990E43">
        <w:rPr>
          <w:rFonts w:ascii="Times New Roman" w:hAnsi="Times New Roman"/>
          <w:i/>
          <w:iCs/>
          <w:noProof/>
          <w:sz w:val="16"/>
          <w:lang w:val="en-US"/>
        </w:rPr>
        <w:t>Journal of Adolescence</w:t>
      </w:r>
      <w:r w:rsidRPr="00990E43">
        <w:rPr>
          <w:rFonts w:ascii="Times New Roman" w:hAnsi="Times New Roman"/>
          <w:noProof/>
          <w:sz w:val="16"/>
          <w:lang w:val="en-US"/>
        </w:rPr>
        <w:t xml:space="preserve">, vol. 51, no. 1, pp. 41–49, 2016. </w:t>
      </w:r>
    </w:p>
    <w:p w14:paraId="0C69D08F"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D. J. Buysse, C. F. Reynolds, T. H. Monk, S. R. Berman, and D. J. Kupfer, “The Pittsburgh Sleep Quality index: A new instrument for psychiatric practice and Research,” </w:t>
      </w:r>
      <w:r w:rsidRPr="00990E43">
        <w:rPr>
          <w:rFonts w:ascii="Times New Roman" w:hAnsi="Times New Roman"/>
          <w:i/>
          <w:iCs/>
          <w:noProof/>
          <w:sz w:val="16"/>
          <w:lang w:val="en-US"/>
        </w:rPr>
        <w:t>Psychiatry Research</w:t>
      </w:r>
      <w:r w:rsidRPr="00990E43">
        <w:rPr>
          <w:rFonts w:ascii="Times New Roman" w:hAnsi="Times New Roman"/>
          <w:noProof/>
          <w:sz w:val="16"/>
          <w:lang w:val="en-US"/>
        </w:rPr>
        <w:t xml:space="preserve">, vol. 28, no. 2, pp. 193–213, 1989. </w:t>
      </w:r>
    </w:p>
    <w:p w14:paraId="5272B552"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M. A. Christensen, L. Bettencourt, L. Kaye, S. T. Moturu, K. T. Nguyen, J. E. Olgin, M. J. Pletcher, and G. M. Marcus, “Direct measurements of smartphone screen-time: Relationships with demographics and sleep,” </w:t>
      </w:r>
      <w:r w:rsidRPr="00990E43">
        <w:rPr>
          <w:rFonts w:ascii="Times New Roman" w:hAnsi="Times New Roman"/>
          <w:i/>
          <w:iCs/>
          <w:noProof/>
          <w:sz w:val="16"/>
          <w:lang w:val="en-US"/>
        </w:rPr>
        <w:t>PLOS ONE</w:t>
      </w:r>
      <w:r w:rsidRPr="00990E43">
        <w:rPr>
          <w:rFonts w:ascii="Times New Roman" w:hAnsi="Times New Roman"/>
          <w:noProof/>
          <w:sz w:val="16"/>
          <w:lang w:val="en-US"/>
        </w:rPr>
        <w:t xml:space="preserve">, vol. 11, no. 11, 2016. </w:t>
      </w:r>
    </w:p>
    <w:p w14:paraId="15A2ED8C"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M. J. George, J. G. Rivenbark, M. A. Russell, L. Ng'eno, R. H. Hoyle, and C. L. Odgers, “Evaluating the use of commercially available wearable wristbands to capture adolescents’ daily sleep duration,” </w:t>
      </w:r>
      <w:r w:rsidRPr="00990E43">
        <w:rPr>
          <w:rFonts w:ascii="Times New Roman" w:hAnsi="Times New Roman"/>
          <w:i/>
          <w:iCs/>
          <w:noProof/>
          <w:sz w:val="16"/>
          <w:lang w:val="en-US"/>
        </w:rPr>
        <w:t>Journal of Research on Adolescence</w:t>
      </w:r>
      <w:r w:rsidRPr="00990E43">
        <w:rPr>
          <w:rFonts w:ascii="Times New Roman" w:hAnsi="Times New Roman"/>
          <w:noProof/>
          <w:sz w:val="16"/>
          <w:lang w:val="en-US"/>
        </w:rPr>
        <w:t xml:space="preserve">, vol. 29, no. 3, pp. 613–626, 2019. </w:t>
      </w:r>
    </w:p>
    <w:p w14:paraId="267FD6C6"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T. Mollayeva, P. Thurairajah, K. Burton, S. Mollayeva, C. M. Shapiro, and A. Colantonio, “The Pittsburgh Sleep Quality index as a screening tool for sleep dysfunction in clinical and non-clinical samples: A systematic review and meta-analysis,” </w:t>
      </w:r>
      <w:r w:rsidRPr="00990E43">
        <w:rPr>
          <w:rFonts w:ascii="Times New Roman" w:hAnsi="Times New Roman"/>
          <w:i/>
          <w:iCs/>
          <w:noProof/>
          <w:sz w:val="16"/>
          <w:lang w:val="en-US"/>
        </w:rPr>
        <w:t>Sleep Medicine Reviews</w:t>
      </w:r>
      <w:r w:rsidRPr="00990E43">
        <w:rPr>
          <w:rFonts w:ascii="Times New Roman" w:hAnsi="Times New Roman"/>
          <w:noProof/>
          <w:sz w:val="16"/>
          <w:lang w:val="en-US"/>
        </w:rPr>
        <w:t xml:space="preserve">, vol. 25, pp. 52–73, 2016. </w:t>
      </w:r>
    </w:p>
    <w:p w14:paraId="115F2547"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lastRenderedPageBreak/>
        <w:t xml:space="preserve">B. Murawski, L. Wade, R. C. Plotnikoff, D. R. Lubans, and M. J. Duncan, “A systematic review and meta-analysis of cognitive and behavioral interventions to improve sleep health in adults without sleep disorders,” </w:t>
      </w:r>
      <w:r w:rsidRPr="00990E43">
        <w:rPr>
          <w:rFonts w:ascii="Times New Roman" w:hAnsi="Times New Roman"/>
          <w:i/>
          <w:iCs/>
          <w:noProof/>
          <w:sz w:val="16"/>
          <w:lang w:val="en-US"/>
        </w:rPr>
        <w:t>Sleep Medicine Reviews</w:t>
      </w:r>
      <w:r w:rsidRPr="00990E43">
        <w:rPr>
          <w:rFonts w:ascii="Times New Roman" w:hAnsi="Times New Roman"/>
          <w:noProof/>
          <w:sz w:val="16"/>
          <w:lang w:val="en-US"/>
        </w:rPr>
        <w:t xml:space="preserve">, vol. 40, pp. 160–169, 2018. </w:t>
      </w:r>
    </w:p>
    <w:p w14:paraId="0A25C2E1"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J. Wang, Y. Chen, Y. Jin, L. Zhu, and Y. Yao, “Sleep quality is inversely related to body mass index among university students,” </w:t>
      </w:r>
      <w:r w:rsidRPr="00990E43">
        <w:rPr>
          <w:rFonts w:ascii="Times New Roman" w:hAnsi="Times New Roman"/>
          <w:i/>
          <w:iCs/>
          <w:noProof/>
          <w:sz w:val="16"/>
          <w:lang w:val="en-US"/>
        </w:rPr>
        <w:t>Revista da Associação Médica Brasileira</w:t>
      </w:r>
      <w:r w:rsidRPr="00990E43">
        <w:rPr>
          <w:rFonts w:ascii="Times New Roman" w:hAnsi="Times New Roman"/>
          <w:noProof/>
          <w:sz w:val="16"/>
          <w:lang w:val="en-US"/>
        </w:rPr>
        <w:t xml:space="preserve">, vol. 65, no. 6, pp. 845–850, 2019. </w:t>
      </w:r>
    </w:p>
    <w:p w14:paraId="65B1DA0C"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H. Xiao, Y. Zhang, D. Kong, S. Li, and N. Yang, “Social Capital and sleep quality in individuals who self-isolated for 14 days during the coronavirus disease 2019 (covid-19) outbreak in January 2020 in China,” </w:t>
      </w:r>
      <w:r w:rsidRPr="00990E43">
        <w:rPr>
          <w:rFonts w:ascii="Times New Roman" w:hAnsi="Times New Roman"/>
          <w:i/>
          <w:iCs/>
          <w:noProof/>
          <w:sz w:val="16"/>
          <w:lang w:val="en-US"/>
        </w:rPr>
        <w:t>Medical Science Monitor</w:t>
      </w:r>
      <w:r w:rsidRPr="00990E43">
        <w:rPr>
          <w:rFonts w:ascii="Times New Roman" w:hAnsi="Times New Roman"/>
          <w:noProof/>
          <w:sz w:val="16"/>
          <w:lang w:val="en-US"/>
        </w:rPr>
        <w:t xml:space="preserve">, vol. 26, 2020. </w:t>
      </w:r>
    </w:p>
    <w:p w14:paraId="7306F3EB"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Z.-hao Tu, J.-wen He, and N. Zhou, “Sleep quality and mood symptoms in conscripted frontline nurse in Wuhan, China during COVID-19 Outbreak,” </w:t>
      </w:r>
      <w:r w:rsidRPr="00990E43">
        <w:rPr>
          <w:rFonts w:ascii="Times New Roman" w:hAnsi="Times New Roman"/>
          <w:i/>
          <w:iCs/>
          <w:noProof/>
          <w:sz w:val="16"/>
          <w:lang w:val="en-US"/>
        </w:rPr>
        <w:t>Medicine</w:t>
      </w:r>
      <w:r w:rsidRPr="00990E43">
        <w:rPr>
          <w:rFonts w:ascii="Times New Roman" w:hAnsi="Times New Roman"/>
          <w:noProof/>
          <w:sz w:val="16"/>
          <w:lang w:val="en-US"/>
        </w:rPr>
        <w:t xml:space="preserve">, vol. 99, no. 26, 2020. </w:t>
      </w:r>
    </w:p>
    <w:p w14:paraId="6CC87E59"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C. T. Tanil and M. H. Yong, “Mobile phones: The effect of its presence on learning and memory,” </w:t>
      </w:r>
      <w:r w:rsidRPr="00990E43">
        <w:rPr>
          <w:rFonts w:ascii="Times New Roman" w:hAnsi="Times New Roman"/>
          <w:i/>
          <w:iCs/>
          <w:noProof/>
          <w:sz w:val="16"/>
          <w:lang w:val="en-US"/>
        </w:rPr>
        <w:t>PLOS ONE</w:t>
      </w:r>
      <w:r w:rsidRPr="00990E43">
        <w:rPr>
          <w:rFonts w:ascii="Times New Roman" w:hAnsi="Times New Roman"/>
          <w:noProof/>
          <w:sz w:val="16"/>
          <w:lang w:val="en-US"/>
        </w:rPr>
        <w:t xml:space="preserve">, vol. 15, no. 8, 2020. </w:t>
      </w:r>
    </w:p>
    <w:p w14:paraId="62A3FF76"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P. Z. Siegel, R. M. Brackbill, and G. W. Heath, “The epidemiology of walking for exercise: Implications for promoting activity among sedentary groups.,” </w:t>
      </w:r>
      <w:r w:rsidRPr="00990E43">
        <w:rPr>
          <w:rFonts w:ascii="Times New Roman" w:hAnsi="Times New Roman"/>
          <w:i/>
          <w:iCs/>
          <w:noProof/>
          <w:sz w:val="16"/>
          <w:lang w:val="en-US"/>
        </w:rPr>
        <w:t>American Journal of Public Health</w:t>
      </w:r>
      <w:r w:rsidRPr="00990E43">
        <w:rPr>
          <w:rFonts w:ascii="Times New Roman" w:hAnsi="Times New Roman"/>
          <w:noProof/>
          <w:sz w:val="16"/>
          <w:lang w:val="en-US"/>
        </w:rPr>
        <w:t xml:space="preserve">, vol. 85, no. 5, pp. 706–710, 1995. </w:t>
      </w:r>
    </w:p>
    <w:p w14:paraId="488C37B2"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R. G. Oliveira and D. P. Guedes, “Physical activity, sedentary behavior, cardiorespiratory fitness and Metabolic Syndrome in adolescents: Systematic Review and meta-analysis of observational evidence,” </w:t>
      </w:r>
      <w:r w:rsidRPr="00990E43">
        <w:rPr>
          <w:rFonts w:ascii="Times New Roman" w:hAnsi="Times New Roman"/>
          <w:i/>
          <w:iCs/>
          <w:noProof/>
          <w:sz w:val="16"/>
          <w:lang w:val="en-US"/>
        </w:rPr>
        <w:t>PLOS ONE</w:t>
      </w:r>
      <w:r w:rsidRPr="00990E43">
        <w:rPr>
          <w:rFonts w:ascii="Times New Roman" w:hAnsi="Times New Roman"/>
          <w:noProof/>
          <w:sz w:val="16"/>
          <w:lang w:val="en-US"/>
        </w:rPr>
        <w:t xml:space="preserve">, vol. 11, no. 12, 2016. </w:t>
      </w:r>
    </w:p>
    <w:p w14:paraId="46417BBC"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B. C. Choi, A. W. Pak, and J. C. Choi, “Daily Step goal of 10,000 steps: A literature review,” </w:t>
      </w:r>
      <w:r w:rsidRPr="00990E43">
        <w:rPr>
          <w:rFonts w:ascii="Times New Roman" w:hAnsi="Times New Roman"/>
          <w:i/>
          <w:iCs/>
          <w:noProof/>
          <w:sz w:val="16"/>
          <w:lang w:val="en-US"/>
        </w:rPr>
        <w:t>Clinical &amp; Investigative Medicine</w:t>
      </w:r>
      <w:r w:rsidRPr="00990E43">
        <w:rPr>
          <w:rFonts w:ascii="Times New Roman" w:hAnsi="Times New Roman"/>
          <w:noProof/>
          <w:sz w:val="16"/>
          <w:lang w:val="en-US"/>
        </w:rPr>
        <w:t xml:space="preserve">, vol. 30, no. 3, p. 146, 2007. </w:t>
      </w:r>
    </w:p>
    <w:p w14:paraId="5934AD7E"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J. M. Krueger, M. G. Frank, J. P. Wisor, and S. Roy, “Sleep function: Toward elucidating an Enigma,” </w:t>
      </w:r>
      <w:r w:rsidRPr="00990E43">
        <w:rPr>
          <w:rFonts w:ascii="Times New Roman" w:hAnsi="Times New Roman"/>
          <w:i/>
          <w:iCs/>
          <w:noProof/>
          <w:sz w:val="16"/>
          <w:lang w:val="en-US"/>
        </w:rPr>
        <w:t>Sleep Medicine Reviews</w:t>
      </w:r>
      <w:r w:rsidRPr="00990E43">
        <w:rPr>
          <w:rFonts w:ascii="Times New Roman" w:hAnsi="Times New Roman"/>
          <w:noProof/>
          <w:sz w:val="16"/>
          <w:lang w:val="en-US"/>
        </w:rPr>
        <w:t xml:space="preserve">, vol. 28, pp. 46–54, 2016. </w:t>
      </w:r>
    </w:p>
    <w:p w14:paraId="54F09E94"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A. Vassalli and D.-J. Dijk, “Sleep function: Current questions and new approaches,” </w:t>
      </w:r>
      <w:r w:rsidRPr="00990E43">
        <w:rPr>
          <w:rFonts w:ascii="Times New Roman" w:hAnsi="Times New Roman"/>
          <w:i/>
          <w:iCs/>
          <w:noProof/>
          <w:sz w:val="16"/>
          <w:lang w:val="en-US"/>
        </w:rPr>
        <w:t>European Journal of Neuroscience</w:t>
      </w:r>
      <w:r w:rsidRPr="00990E43">
        <w:rPr>
          <w:rFonts w:ascii="Times New Roman" w:hAnsi="Times New Roman"/>
          <w:noProof/>
          <w:sz w:val="16"/>
          <w:lang w:val="en-US"/>
        </w:rPr>
        <w:t xml:space="preserve">, vol. 29, no. 9, pp. 1830–1841, 2009. </w:t>
      </w:r>
    </w:p>
    <w:p w14:paraId="2E006B82"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J. M. Dzierzewski, N. Dautovich, and S. Ravyts, “Sleep and cognition in older adults,” </w:t>
      </w:r>
      <w:r w:rsidRPr="00990E43">
        <w:rPr>
          <w:rFonts w:ascii="Times New Roman" w:hAnsi="Times New Roman"/>
          <w:i/>
          <w:iCs/>
          <w:noProof/>
          <w:sz w:val="16"/>
          <w:lang w:val="en-US"/>
        </w:rPr>
        <w:t>Sleep Medicine Clinics</w:t>
      </w:r>
      <w:r w:rsidRPr="00990E43">
        <w:rPr>
          <w:rFonts w:ascii="Times New Roman" w:hAnsi="Times New Roman"/>
          <w:noProof/>
          <w:sz w:val="16"/>
          <w:lang w:val="en-US"/>
        </w:rPr>
        <w:t xml:space="preserve">, vol. 13, no. 1, pp. 93–106, 2018. </w:t>
      </w:r>
    </w:p>
    <w:p w14:paraId="6129289A"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J. M. Donlea, “Roles for sleep in memory: Insights from the fly,” </w:t>
      </w:r>
      <w:r w:rsidRPr="00990E43">
        <w:rPr>
          <w:rFonts w:ascii="Times New Roman" w:hAnsi="Times New Roman"/>
          <w:i/>
          <w:iCs/>
          <w:noProof/>
          <w:sz w:val="16"/>
          <w:lang w:val="en-US"/>
        </w:rPr>
        <w:t>Current Opinion in Neurobiology</w:t>
      </w:r>
      <w:r w:rsidRPr="00990E43">
        <w:rPr>
          <w:rFonts w:ascii="Times New Roman" w:hAnsi="Times New Roman"/>
          <w:noProof/>
          <w:sz w:val="16"/>
          <w:lang w:val="en-US"/>
        </w:rPr>
        <w:t xml:space="preserve">, vol. 54, pp. 120–126, 2019. </w:t>
      </w:r>
    </w:p>
    <w:p w14:paraId="030775A3"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K. M. Full, A. Malhotra, L. C. Gallo, J. Kerr, E. M. Arredondo, L. Natarajan, M. J. LaMonte, M. L. Stefanick, K. L. Stone, and A. Z. LaCroix, “Accelerometer-measured sleep duration and clinical cardiovascular risk factor scores in older women,” </w:t>
      </w:r>
      <w:r w:rsidRPr="00990E43">
        <w:rPr>
          <w:rFonts w:ascii="Times New Roman" w:hAnsi="Times New Roman"/>
          <w:i/>
          <w:iCs/>
          <w:noProof/>
          <w:sz w:val="16"/>
          <w:lang w:val="en-US"/>
        </w:rPr>
        <w:t>The Journals of Gerontology: Series A</w:t>
      </w:r>
      <w:r w:rsidRPr="00990E43">
        <w:rPr>
          <w:rFonts w:ascii="Times New Roman" w:hAnsi="Times New Roman"/>
          <w:noProof/>
          <w:sz w:val="16"/>
          <w:lang w:val="en-US"/>
        </w:rPr>
        <w:t xml:space="preserve">, vol. 75, no. 9, pp. 1771–1778, 2019. </w:t>
      </w:r>
    </w:p>
    <w:p w14:paraId="5038B1F3"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F. P. Cappuccio, F. M. Taggart, N.-B. Kandala, A. Currie, E. Peile, S. Stranges, and M. A. Miller, “Meta-analysis of short sleep duration and obesity in children and adults,” </w:t>
      </w:r>
      <w:r w:rsidRPr="00990E43">
        <w:rPr>
          <w:rFonts w:ascii="Times New Roman" w:hAnsi="Times New Roman"/>
          <w:i/>
          <w:iCs/>
          <w:noProof/>
          <w:sz w:val="16"/>
          <w:lang w:val="en-US"/>
        </w:rPr>
        <w:t>Sleep</w:t>
      </w:r>
      <w:r w:rsidRPr="00990E43">
        <w:rPr>
          <w:rFonts w:ascii="Times New Roman" w:hAnsi="Times New Roman"/>
          <w:noProof/>
          <w:sz w:val="16"/>
          <w:lang w:val="en-US"/>
        </w:rPr>
        <w:t xml:space="preserve">, vol. 31, no. 5, pp. 619–626, 2008. </w:t>
      </w:r>
    </w:p>
    <w:p w14:paraId="2A0F98EA"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M. Hirshkowitz, K. Whiton, S. M. Albert, C. Alessi, O. Bruni, L. DonCarlos, N. Hazen, J. Herman, E. S. Katz, L. Kheirandish-Gozal, D. N. Neubauer, A. E. O’Donnell, M. Ohayon, J. Peever, R. Rawding, R. C. Sachdeva, B. Setters, M. V. Vitiello, J. C. Ware, and P. J. Adams Hillard, “National Sleep Foundation’s sleep time duration recommendations: Methodology and results summary,” </w:t>
      </w:r>
      <w:r w:rsidRPr="00990E43">
        <w:rPr>
          <w:rFonts w:ascii="Times New Roman" w:hAnsi="Times New Roman"/>
          <w:i/>
          <w:iCs/>
          <w:noProof/>
          <w:sz w:val="16"/>
          <w:lang w:val="en-US"/>
        </w:rPr>
        <w:t>Sleep Health</w:t>
      </w:r>
      <w:r w:rsidRPr="00990E43">
        <w:rPr>
          <w:rFonts w:ascii="Times New Roman" w:hAnsi="Times New Roman"/>
          <w:noProof/>
          <w:sz w:val="16"/>
          <w:lang w:val="en-US"/>
        </w:rPr>
        <w:t xml:space="preserve">, vol. 1, no. 1, pp. 40–43, 2015. </w:t>
      </w:r>
    </w:p>
    <w:p w14:paraId="336A0720"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X. Wang, S. Cheng, and H. Xu, “Systematic Review and meta-analysis of the relationship between sleep disorders and suicidal behaviour in patients with depression,” </w:t>
      </w:r>
      <w:r w:rsidRPr="00990E43">
        <w:rPr>
          <w:rFonts w:ascii="Times New Roman" w:hAnsi="Times New Roman"/>
          <w:i/>
          <w:iCs/>
          <w:noProof/>
          <w:sz w:val="16"/>
          <w:lang w:val="en-US"/>
        </w:rPr>
        <w:t>BMC Psychiatry</w:t>
      </w:r>
      <w:r w:rsidRPr="00990E43">
        <w:rPr>
          <w:rFonts w:ascii="Times New Roman" w:hAnsi="Times New Roman"/>
          <w:noProof/>
          <w:sz w:val="16"/>
          <w:lang w:val="en-US"/>
        </w:rPr>
        <w:t xml:space="preserve">, vol. 19, no. 1, 2019. </w:t>
      </w:r>
    </w:p>
    <w:p w14:paraId="05A0205C"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S. Fattinger, T. T. de Beukelaar, K. L. Ruddy, C. Volk, N. C. Heyse, J. A. Herbst, R. H. Hahnloser, N. Wenderoth, and R. Huber, “Deep sleep maintains learning efficiency of the human brain,” </w:t>
      </w:r>
      <w:r w:rsidRPr="00990E43">
        <w:rPr>
          <w:rFonts w:ascii="Times New Roman" w:hAnsi="Times New Roman"/>
          <w:i/>
          <w:iCs/>
          <w:noProof/>
          <w:sz w:val="16"/>
          <w:lang w:val="en-US"/>
        </w:rPr>
        <w:t>Nature Communications</w:t>
      </w:r>
      <w:r w:rsidRPr="00990E43">
        <w:rPr>
          <w:rFonts w:ascii="Times New Roman" w:hAnsi="Times New Roman"/>
          <w:noProof/>
          <w:sz w:val="16"/>
          <w:lang w:val="en-US"/>
        </w:rPr>
        <w:t xml:space="preserve">, vol. 8, no. 1, 2017. </w:t>
      </w:r>
    </w:p>
    <w:p w14:paraId="6B0612B4"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L. Tarokh, J. M. Saletin, and M. A. Carskadon, “Sleep in adolescence: Physiology, Cognition and Mental Health,” </w:t>
      </w:r>
      <w:r w:rsidRPr="00990E43">
        <w:rPr>
          <w:rFonts w:ascii="Times New Roman" w:hAnsi="Times New Roman"/>
          <w:i/>
          <w:iCs/>
          <w:noProof/>
          <w:sz w:val="16"/>
          <w:lang w:val="en-US"/>
        </w:rPr>
        <w:t>Neuroscience &amp; Biobehavioral Reviews</w:t>
      </w:r>
      <w:r w:rsidRPr="00990E43">
        <w:rPr>
          <w:rFonts w:ascii="Times New Roman" w:hAnsi="Times New Roman"/>
          <w:noProof/>
          <w:sz w:val="16"/>
          <w:lang w:val="en-US"/>
        </w:rPr>
        <w:t xml:space="preserve">, vol. 70, pp. 182–188, 2016. </w:t>
      </w:r>
    </w:p>
    <w:p w14:paraId="630886D0"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M. T. Scharf, N. Naidoo, J. E. Zimmerman, and A. I. Pack, “The Energy Hypothesis of sleep revisited,” </w:t>
      </w:r>
      <w:r w:rsidRPr="00990E43">
        <w:rPr>
          <w:rFonts w:ascii="Times New Roman" w:hAnsi="Times New Roman"/>
          <w:i/>
          <w:iCs/>
          <w:noProof/>
          <w:sz w:val="16"/>
          <w:lang w:val="en-US"/>
        </w:rPr>
        <w:t>Progress in Neurobiology</w:t>
      </w:r>
      <w:r w:rsidRPr="00990E43">
        <w:rPr>
          <w:rFonts w:ascii="Times New Roman" w:hAnsi="Times New Roman"/>
          <w:noProof/>
          <w:sz w:val="16"/>
          <w:lang w:val="en-US"/>
        </w:rPr>
        <w:t xml:space="preserve">, vol. 86, no. 3, pp. 264–280, 2008. </w:t>
      </w:r>
    </w:p>
    <w:p w14:paraId="5928CA7A"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K. Roka, S. Khadka, S. Dahal, M. Yadav, P. Thapa, and R. KC, “Excessive daytime sleepiness among first to fourth year undergraduate students of a Medical College in Nepal: A descriptive cross-sectional study,” </w:t>
      </w:r>
      <w:r w:rsidRPr="00990E43">
        <w:rPr>
          <w:rFonts w:ascii="Times New Roman" w:hAnsi="Times New Roman"/>
          <w:i/>
          <w:iCs/>
          <w:noProof/>
          <w:sz w:val="16"/>
          <w:lang w:val="en-US"/>
        </w:rPr>
        <w:t>Journal of Nepal Medical Association</w:t>
      </w:r>
      <w:r w:rsidRPr="00990E43">
        <w:rPr>
          <w:rFonts w:ascii="Times New Roman" w:hAnsi="Times New Roman"/>
          <w:noProof/>
          <w:sz w:val="16"/>
          <w:lang w:val="en-US"/>
        </w:rPr>
        <w:t xml:space="preserve">, vol. 58, no. 229, pp. 640–644, 2020. </w:t>
      </w:r>
    </w:p>
    <w:p w14:paraId="0CECA043"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Z.-C. Zhao, Y. Zhou, G. Tan, and J. Li, “Research progress about the effect and prevention of Blue Light On Eyes,” </w:t>
      </w:r>
      <w:r w:rsidRPr="00990E43">
        <w:rPr>
          <w:rFonts w:ascii="Times New Roman" w:hAnsi="Times New Roman"/>
          <w:i/>
          <w:iCs/>
          <w:noProof/>
          <w:sz w:val="16"/>
          <w:lang w:val="en-US"/>
        </w:rPr>
        <w:t>International Journal of Ophthalmology</w:t>
      </w:r>
      <w:r w:rsidRPr="00990E43">
        <w:rPr>
          <w:rFonts w:ascii="Times New Roman" w:hAnsi="Times New Roman"/>
          <w:noProof/>
          <w:sz w:val="16"/>
          <w:lang w:val="en-US"/>
        </w:rPr>
        <w:t xml:space="preserve">, vol. 11, no. 12, pp. 1999–2003, 2018. </w:t>
      </w:r>
    </w:p>
    <w:p w14:paraId="6CCCDA11"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A. Jniene, L. Errguig, A. J. El Hangouche, H. Rkain, S. Aboudrar, M. El Ftouh, and T. Dakka, “Perception of sleep disturbances due to bedtime use of blue light-emitting devices and its impact on habits and sleep quality among young medical students,” </w:t>
      </w:r>
      <w:r w:rsidRPr="00990E43">
        <w:rPr>
          <w:rFonts w:ascii="Times New Roman" w:hAnsi="Times New Roman"/>
          <w:i/>
          <w:iCs/>
          <w:noProof/>
          <w:sz w:val="16"/>
          <w:lang w:val="en-US"/>
        </w:rPr>
        <w:t>BioMed Research International</w:t>
      </w:r>
      <w:r w:rsidRPr="00990E43">
        <w:rPr>
          <w:rFonts w:ascii="Times New Roman" w:hAnsi="Times New Roman"/>
          <w:noProof/>
          <w:sz w:val="16"/>
          <w:lang w:val="en-US"/>
        </w:rPr>
        <w:t xml:space="preserve">, vol. 2019, pp. 1–8, 2019. </w:t>
      </w:r>
    </w:p>
    <w:p w14:paraId="09D6B311"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N. Cain and M. Gradisar, “Electronic media use and sleep in school-aged children and adolescents: A Review,” </w:t>
      </w:r>
      <w:r w:rsidRPr="00990E43">
        <w:rPr>
          <w:rFonts w:ascii="Times New Roman" w:hAnsi="Times New Roman"/>
          <w:i/>
          <w:iCs/>
          <w:noProof/>
          <w:sz w:val="16"/>
          <w:lang w:val="en-US"/>
        </w:rPr>
        <w:t>Sleep Medicine</w:t>
      </w:r>
      <w:r w:rsidRPr="00990E43">
        <w:rPr>
          <w:rFonts w:ascii="Times New Roman" w:hAnsi="Times New Roman"/>
          <w:noProof/>
          <w:sz w:val="16"/>
          <w:lang w:val="en-US"/>
        </w:rPr>
        <w:t xml:space="preserve">, vol. 11, no. 8, pp. 735–742, 2010. </w:t>
      </w:r>
    </w:p>
    <w:p w14:paraId="0CA05471"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M. D. Manzar, A. S. BaHammam, U. A. Hameed, D. W. Spence, S. R. Pandi-Perumal, A. Moscovitch, and D. L. Streiner, “Dimensionality of the Pittsburgh Sleep Quality index: A systematic review,” </w:t>
      </w:r>
      <w:r w:rsidRPr="00990E43">
        <w:rPr>
          <w:rFonts w:ascii="Times New Roman" w:hAnsi="Times New Roman"/>
          <w:i/>
          <w:iCs/>
          <w:noProof/>
          <w:sz w:val="16"/>
          <w:lang w:val="en-US"/>
        </w:rPr>
        <w:t>Health and Quality of Life Outcomes</w:t>
      </w:r>
      <w:r w:rsidRPr="00990E43">
        <w:rPr>
          <w:rFonts w:ascii="Times New Roman" w:hAnsi="Times New Roman"/>
          <w:noProof/>
          <w:sz w:val="16"/>
          <w:lang w:val="en-US"/>
        </w:rPr>
        <w:t xml:space="preserve">, vol. 16, no. 1, 2018. </w:t>
      </w:r>
    </w:p>
    <w:p w14:paraId="7DD42E8A"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M. Z. Satti, T. M. Khan, Q.-ul-ain Qurat-ul-ain, M. J. Azhar, H. Javed, M. Yaseen, M. T. Raja, A. Zamir, and M. Hamza, “Association of Physical Activity and sleep quality with academic performance among fourth-year MBBS students of Rawalpindi Medical University,” </w:t>
      </w:r>
      <w:r w:rsidRPr="00990E43">
        <w:rPr>
          <w:rFonts w:ascii="Times New Roman" w:hAnsi="Times New Roman"/>
          <w:i/>
          <w:iCs/>
          <w:noProof/>
          <w:sz w:val="16"/>
          <w:lang w:val="en-US"/>
        </w:rPr>
        <w:t>Cureus</w:t>
      </w:r>
      <w:r w:rsidRPr="00990E43">
        <w:rPr>
          <w:rFonts w:ascii="Times New Roman" w:hAnsi="Times New Roman"/>
          <w:noProof/>
          <w:sz w:val="16"/>
          <w:lang w:val="en-US"/>
        </w:rPr>
        <w:t xml:space="preserve">, 2019. </w:t>
      </w:r>
    </w:p>
    <w:p w14:paraId="500A6CE0" w14:textId="77777777" w:rsidR="00C942F7" w:rsidRPr="00990E43" w:rsidRDefault="00C942F7" w:rsidP="00C942F7">
      <w:pPr>
        <w:pStyle w:val="ListParagraph"/>
        <w:widowControl w:val="0"/>
        <w:numPr>
          <w:ilvl w:val="0"/>
          <w:numId w:val="23"/>
        </w:numPr>
        <w:autoSpaceDE w:val="0"/>
        <w:autoSpaceDN w:val="0"/>
        <w:adjustRightInd w:val="0"/>
        <w:jc w:val="both"/>
        <w:rPr>
          <w:rFonts w:ascii="Times New Roman" w:hAnsi="Times New Roman"/>
          <w:noProof/>
          <w:sz w:val="16"/>
          <w:lang w:val="en-US"/>
        </w:rPr>
      </w:pPr>
      <w:r w:rsidRPr="00990E43">
        <w:rPr>
          <w:rFonts w:ascii="Times New Roman" w:hAnsi="Times New Roman"/>
          <w:noProof/>
          <w:sz w:val="16"/>
          <w:lang w:val="en-US"/>
        </w:rPr>
        <w:t xml:space="preserve">S. Liu, Y. K. Wing, Y. Hao, W. Li, J. Zhang, and B. Zhang, “The associations of long-time mobile phone use with sleep disturbances and mental distress in technical college students: A prospective cohort study,” </w:t>
      </w:r>
      <w:r w:rsidRPr="00990E43">
        <w:rPr>
          <w:rFonts w:ascii="Times New Roman" w:hAnsi="Times New Roman"/>
          <w:i/>
          <w:iCs/>
          <w:noProof/>
          <w:sz w:val="16"/>
          <w:lang w:val="en-US"/>
        </w:rPr>
        <w:t>Sleep</w:t>
      </w:r>
      <w:r w:rsidRPr="00990E43">
        <w:rPr>
          <w:rFonts w:ascii="Times New Roman" w:hAnsi="Times New Roman"/>
          <w:noProof/>
          <w:sz w:val="16"/>
          <w:lang w:val="en-US"/>
        </w:rPr>
        <w:t xml:space="preserve">, vol. 42, no. 2, 2018. </w:t>
      </w:r>
    </w:p>
    <w:p w14:paraId="06A7CE68" w14:textId="77777777" w:rsidR="00C942F7" w:rsidRPr="00990E43" w:rsidRDefault="00C942F7" w:rsidP="00C942F7">
      <w:pPr>
        <w:widowControl w:val="0"/>
        <w:autoSpaceDE w:val="0"/>
        <w:autoSpaceDN w:val="0"/>
        <w:adjustRightInd w:val="0"/>
        <w:jc w:val="both"/>
        <w:rPr>
          <w:noProof/>
          <w:sz w:val="16"/>
        </w:rPr>
      </w:pPr>
    </w:p>
    <w:p w14:paraId="6A4BB431" w14:textId="77777777" w:rsidR="008A3E90" w:rsidRPr="00990E43" w:rsidRDefault="008A3E90" w:rsidP="00605D6F">
      <w:pPr>
        <w:widowControl w:val="0"/>
        <w:autoSpaceDE w:val="0"/>
        <w:autoSpaceDN w:val="0"/>
        <w:adjustRightInd w:val="0"/>
        <w:ind w:left="426" w:hanging="426"/>
        <w:jc w:val="both"/>
        <w:rPr>
          <w:noProof/>
          <w:sz w:val="16"/>
          <w:szCs w:val="22"/>
        </w:rPr>
      </w:pPr>
    </w:p>
    <w:p w14:paraId="3A8D4720" w14:textId="0C01E058" w:rsidR="00942626" w:rsidRPr="00990E43" w:rsidRDefault="00605D6F" w:rsidP="00CE5107">
      <w:pPr>
        <w:ind w:left="426" w:hanging="426"/>
        <w:jc w:val="both"/>
        <w:rPr>
          <w:b/>
          <w:bCs/>
        </w:rPr>
      </w:pPr>
      <w:r w:rsidRPr="00990E43">
        <w:rPr>
          <w:noProof/>
          <w:sz w:val="16"/>
          <w:szCs w:val="16"/>
        </w:rPr>
        <w:fldChar w:fldCharType="end"/>
      </w:r>
      <w:r w:rsidR="00942626" w:rsidRPr="00990E43">
        <w:rPr>
          <w:rStyle w:val="apple-style-span"/>
          <w:b/>
        </w:rPr>
        <w:t>BIOGRAPHIES OF AUTHORS</w:t>
      </w:r>
    </w:p>
    <w:p w14:paraId="674A69FF" w14:textId="77777777" w:rsidR="00942626" w:rsidRPr="00990E43" w:rsidRDefault="00942626" w:rsidP="00091FF0">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0"/>
        <w:gridCol w:w="6748"/>
      </w:tblGrid>
      <w:tr w:rsidR="00091FF0" w:rsidRPr="00990E43" w14:paraId="67279423" w14:textId="77777777" w:rsidTr="00C62FE4">
        <w:tc>
          <w:tcPr>
            <w:tcW w:w="1126" w:type="pct"/>
            <w:tcBorders>
              <w:top w:val="single" w:sz="4" w:space="0" w:color="auto"/>
              <w:left w:val="single" w:sz="4" w:space="0" w:color="auto"/>
              <w:bottom w:val="single" w:sz="4" w:space="0" w:color="auto"/>
              <w:right w:val="single" w:sz="4" w:space="0" w:color="auto"/>
            </w:tcBorders>
          </w:tcPr>
          <w:p w14:paraId="72F7D4B8" w14:textId="77777777" w:rsidR="00091FF0" w:rsidRPr="00990E43" w:rsidRDefault="00091FF0" w:rsidP="00091FF0">
            <w:pPr>
              <w:ind w:left="426" w:hanging="426"/>
              <w:jc w:val="both"/>
            </w:pPr>
            <w:r w:rsidRPr="00990E43">
              <w:rPr>
                <w:noProof/>
              </w:rPr>
              <w:drawing>
                <wp:inline distT="0" distB="0" distL="0" distR="0" wp14:anchorId="0997164E" wp14:editId="043F6A95">
                  <wp:extent cx="1079490" cy="1529123"/>
                  <wp:effectExtent l="0" t="0" r="6985" b="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05868" cy="1566488"/>
                          </a:xfrm>
                          <a:prstGeom prst="rect">
                            <a:avLst/>
                          </a:prstGeom>
                          <a:noFill/>
                          <a:ln>
                            <a:noFill/>
                          </a:ln>
                        </pic:spPr>
                      </pic:pic>
                    </a:graphicData>
                  </a:graphic>
                </wp:inline>
              </w:drawing>
            </w:r>
          </w:p>
        </w:tc>
        <w:tc>
          <w:tcPr>
            <w:tcW w:w="3874" w:type="pct"/>
            <w:tcBorders>
              <w:top w:val="single" w:sz="4" w:space="0" w:color="auto"/>
              <w:left w:val="single" w:sz="4" w:space="0" w:color="auto"/>
              <w:bottom w:val="single" w:sz="4" w:space="0" w:color="auto"/>
              <w:right w:val="single" w:sz="4" w:space="0" w:color="auto"/>
            </w:tcBorders>
          </w:tcPr>
          <w:p w14:paraId="28A899F8" w14:textId="3666C33E" w:rsidR="00091FF0" w:rsidRPr="00990E43" w:rsidRDefault="00091FF0" w:rsidP="00091FF0">
            <w:pPr>
              <w:ind w:left="426" w:hanging="426"/>
              <w:jc w:val="both"/>
              <w:rPr>
                <w:b/>
                <w:bCs/>
              </w:rPr>
            </w:pPr>
            <w:r w:rsidRPr="00990E43">
              <w:rPr>
                <w:b/>
                <w:bCs/>
              </w:rPr>
              <w:t>Gang Liu</w:t>
            </w:r>
            <w:r w:rsidRPr="00990E43">
              <w:t xml:space="preserve"> </w:t>
            </w:r>
            <w:r w:rsidRPr="00990E43">
              <w:rPr>
                <w:noProof/>
              </w:rPr>
              <w:drawing>
                <wp:inline distT="0" distB="0" distL="0" distR="0" wp14:anchorId="0FE88B1B" wp14:editId="672D4E64">
                  <wp:extent cx="114935" cy="114935"/>
                  <wp:effectExtent l="0" t="0" r="0" b="0"/>
                  <wp:docPr id="19" name="Picture 19">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935" cy="114935"/>
                          </a:xfrm>
                          <a:prstGeom prst="rect">
                            <a:avLst/>
                          </a:prstGeom>
                          <a:noFill/>
                          <a:ln>
                            <a:noFill/>
                          </a:ln>
                        </pic:spPr>
                      </pic:pic>
                    </a:graphicData>
                  </a:graphic>
                </wp:inline>
              </w:drawing>
            </w:r>
            <w:r w:rsidRPr="00990E43">
              <w:t xml:space="preserve">  </w:t>
            </w:r>
            <w:r w:rsidRPr="00990E43">
              <w:rPr>
                <w:noProof/>
              </w:rPr>
              <w:drawing>
                <wp:inline distT="0" distB="0" distL="0" distR="0" wp14:anchorId="50254C63" wp14:editId="41F047AF">
                  <wp:extent cx="114935" cy="114935"/>
                  <wp:effectExtent l="0" t="0" r="0" b="0"/>
                  <wp:docPr id="17" name="Graphic 17">
                    <a:hlinkClick xmlns:a="http://schemas.openxmlformats.org/drawingml/2006/main" r:id="rId13"/>
                  </wp:docPr>
                  <wp:cNvGraphicFramePr/>
                  <a:graphic xmlns:a="http://schemas.openxmlformats.org/drawingml/2006/main">
                    <a:graphicData uri="http://schemas.openxmlformats.org/drawingml/2006/picture">
                      <pic:pic xmlns:pic="http://schemas.openxmlformats.org/drawingml/2006/picture">
                        <pic:nvPicPr>
                          <pic:cNvPr id="17" name="Graphic 17">
                            <a:hlinkClick r:id="rId13"/>
                          </pic:cNvPr>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14935" cy="114935"/>
                          </a:xfrm>
                          <a:prstGeom prst="rect">
                            <a:avLst/>
                          </a:prstGeom>
                        </pic:spPr>
                      </pic:pic>
                    </a:graphicData>
                  </a:graphic>
                </wp:inline>
              </w:drawing>
            </w:r>
            <w:r w:rsidRPr="00990E43">
              <w:t xml:space="preserve"> is a doctoral candidate at </w:t>
            </w:r>
            <w:proofErr w:type="spellStart"/>
            <w:r w:rsidRPr="00990E43">
              <w:t>Krirk</w:t>
            </w:r>
            <w:proofErr w:type="spellEnd"/>
            <w:r w:rsidRPr="00990E43">
              <w:t xml:space="preserve"> University in Thailand. He has been committed to the health promotion of residents for a long time and has published more than ten research papers in this field. He paid attention to the impact of uneven development of sports health industry on residents' health. If you are interested in the research work of residents' sports health promotion. </w:t>
            </w:r>
          </w:p>
        </w:tc>
      </w:tr>
      <w:tr w:rsidR="00091FF0" w:rsidRPr="00990E43" w14:paraId="3756E35E" w14:textId="77777777" w:rsidTr="00C62FE4">
        <w:tc>
          <w:tcPr>
            <w:tcW w:w="1126" w:type="pct"/>
            <w:tcBorders>
              <w:top w:val="single" w:sz="4" w:space="0" w:color="auto"/>
              <w:left w:val="single" w:sz="4" w:space="0" w:color="auto"/>
              <w:bottom w:val="single" w:sz="4" w:space="0" w:color="auto"/>
              <w:right w:val="single" w:sz="4" w:space="0" w:color="auto"/>
            </w:tcBorders>
          </w:tcPr>
          <w:p w14:paraId="746AE2C5" w14:textId="77777777" w:rsidR="00091FF0" w:rsidRPr="00990E43" w:rsidRDefault="00091FF0" w:rsidP="00091FF0">
            <w:pPr>
              <w:ind w:left="426" w:hanging="426"/>
              <w:jc w:val="both"/>
            </w:pPr>
          </w:p>
        </w:tc>
        <w:tc>
          <w:tcPr>
            <w:tcW w:w="3874" w:type="pct"/>
            <w:tcBorders>
              <w:top w:val="single" w:sz="4" w:space="0" w:color="auto"/>
              <w:left w:val="single" w:sz="4" w:space="0" w:color="auto"/>
              <w:bottom w:val="single" w:sz="4" w:space="0" w:color="auto"/>
              <w:right w:val="single" w:sz="4" w:space="0" w:color="auto"/>
            </w:tcBorders>
          </w:tcPr>
          <w:p w14:paraId="438A9A86" w14:textId="77777777" w:rsidR="00091FF0" w:rsidRPr="00990E43" w:rsidRDefault="00091FF0" w:rsidP="00091FF0">
            <w:pPr>
              <w:ind w:left="426" w:hanging="426"/>
              <w:jc w:val="both"/>
            </w:pPr>
          </w:p>
        </w:tc>
      </w:tr>
      <w:tr w:rsidR="00091FF0" w:rsidRPr="00990E43" w14:paraId="113A6DE8" w14:textId="77777777" w:rsidTr="00C62FE4">
        <w:tc>
          <w:tcPr>
            <w:tcW w:w="1126" w:type="pct"/>
            <w:tcBorders>
              <w:top w:val="single" w:sz="4" w:space="0" w:color="auto"/>
              <w:left w:val="single" w:sz="4" w:space="0" w:color="auto"/>
              <w:bottom w:val="single" w:sz="4" w:space="0" w:color="auto"/>
              <w:right w:val="single" w:sz="4" w:space="0" w:color="auto"/>
            </w:tcBorders>
            <w:vAlign w:val="center"/>
          </w:tcPr>
          <w:p w14:paraId="1B5D5B14" w14:textId="77777777" w:rsidR="00091FF0" w:rsidRPr="00990E43" w:rsidRDefault="00091FF0" w:rsidP="00091FF0">
            <w:pPr>
              <w:ind w:left="426" w:hanging="426"/>
              <w:jc w:val="both"/>
            </w:pPr>
            <w:r w:rsidRPr="00990E43">
              <w:rPr>
                <w:noProof/>
              </w:rPr>
              <w:drawing>
                <wp:inline distT="0" distB="0" distL="0" distR="0" wp14:anchorId="39FAD69F" wp14:editId="670867A1">
                  <wp:extent cx="1152021" cy="1206393"/>
                  <wp:effectExtent l="0" t="0" r="0" b="0"/>
                  <wp:docPr id="1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80738" cy="1236465"/>
                          </a:xfrm>
                          <a:prstGeom prst="rect">
                            <a:avLst/>
                          </a:prstGeom>
                          <a:noFill/>
                          <a:ln>
                            <a:noFill/>
                          </a:ln>
                        </pic:spPr>
                      </pic:pic>
                    </a:graphicData>
                  </a:graphic>
                </wp:inline>
              </w:drawing>
            </w:r>
          </w:p>
        </w:tc>
        <w:tc>
          <w:tcPr>
            <w:tcW w:w="3874" w:type="pct"/>
            <w:tcBorders>
              <w:top w:val="single" w:sz="4" w:space="0" w:color="auto"/>
              <w:left w:val="single" w:sz="4" w:space="0" w:color="auto"/>
              <w:bottom w:val="single" w:sz="4" w:space="0" w:color="auto"/>
              <w:right w:val="single" w:sz="4" w:space="0" w:color="auto"/>
            </w:tcBorders>
          </w:tcPr>
          <w:p w14:paraId="677BBE25" w14:textId="77777777" w:rsidR="00091FF0" w:rsidRPr="00990E43" w:rsidRDefault="00091FF0" w:rsidP="00091FF0">
            <w:pPr>
              <w:ind w:left="426" w:hanging="426"/>
              <w:jc w:val="both"/>
            </w:pPr>
            <w:r w:rsidRPr="00990E43">
              <w:rPr>
                <w:b/>
              </w:rPr>
              <w:t>Duan Liu</w:t>
            </w:r>
            <w:r w:rsidRPr="00990E43">
              <w:t xml:space="preserve"> </w:t>
            </w:r>
            <w:r w:rsidRPr="00990E43">
              <w:rPr>
                <w:noProof/>
              </w:rPr>
              <w:drawing>
                <wp:inline distT="0" distB="0" distL="0" distR="0" wp14:anchorId="487C6B79" wp14:editId="6833CE95">
                  <wp:extent cx="114935" cy="114935"/>
                  <wp:effectExtent l="0" t="0" r="0" b="0"/>
                  <wp:docPr id="6" name="Picture 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hlinkClick r:id="rId17"/>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935" cy="114935"/>
                          </a:xfrm>
                          <a:prstGeom prst="rect">
                            <a:avLst/>
                          </a:prstGeom>
                          <a:noFill/>
                          <a:ln>
                            <a:noFill/>
                          </a:ln>
                        </pic:spPr>
                      </pic:pic>
                    </a:graphicData>
                  </a:graphic>
                </wp:inline>
              </w:drawing>
            </w:r>
            <w:r w:rsidRPr="00990E43">
              <w:t xml:space="preserve">  </w:t>
            </w:r>
            <w:r w:rsidRPr="00990E43">
              <w:rPr>
                <w:noProof/>
              </w:rPr>
              <w:drawing>
                <wp:inline distT="0" distB="0" distL="0" distR="0" wp14:anchorId="26890ADD" wp14:editId="727286DD">
                  <wp:extent cx="114935" cy="114935"/>
                  <wp:effectExtent l="0" t="0" r="0" b="0"/>
                  <wp:docPr id="22" name="Graphic 22">
                    <a:hlinkClick xmlns:a="http://schemas.openxmlformats.org/drawingml/2006/main" r:id="rId18"/>
                  </wp:docPr>
                  <wp:cNvGraphicFramePr/>
                  <a:graphic xmlns:a="http://schemas.openxmlformats.org/drawingml/2006/main">
                    <a:graphicData uri="http://schemas.openxmlformats.org/drawingml/2006/picture">
                      <pic:pic xmlns:pic="http://schemas.openxmlformats.org/drawingml/2006/picture">
                        <pic:nvPicPr>
                          <pic:cNvPr id="22" name="Graphic 22">
                            <a:hlinkClick r:id="rId18"/>
                          </pic:cNvPr>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0" y="0"/>
                            <a:ext cx="114935" cy="114935"/>
                          </a:xfrm>
                          <a:prstGeom prst="rect">
                            <a:avLst/>
                          </a:prstGeom>
                        </pic:spPr>
                      </pic:pic>
                    </a:graphicData>
                  </a:graphic>
                </wp:inline>
              </w:drawing>
            </w:r>
            <w:r w:rsidRPr="00990E43">
              <w:t xml:space="preserve">  is a professor at the International College of </w:t>
            </w:r>
            <w:proofErr w:type="spellStart"/>
            <w:r w:rsidRPr="00990E43">
              <w:t>Krirk</w:t>
            </w:r>
            <w:proofErr w:type="spellEnd"/>
            <w:r w:rsidRPr="00990E43">
              <w:t xml:space="preserve"> University in Thailand. She is also a doctoral supervisor. She has been engaged in teaching and scientific research related to business administration for a long time, and has published more than 30 papers in this research field. She can be contacted at email: 22209992@qq.com</w:t>
            </w:r>
          </w:p>
        </w:tc>
      </w:tr>
    </w:tbl>
    <w:p w14:paraId="41B57CED" w14:textId="77777777" w:rsidR="00E619D6" w:rsidRPr="00990E43" w:rsidRDefault="00E619D6" w:rsidP="00E619D6">
      <w:pPr>
        <w:ind w:left="426" w:hanging="426"/>
        <w:jc w:val="both"/>
      </w:pPr>
    </w:p>
    <w:sectPr w:rsidR="00E619D6" w:rsidRPr="00990E43" w:rsidSect="002A276C">
      <w:headerReference w:type="even" r:id="rId19"/>
      <w:headerReference w:type="default" r:id="rId20"/>
      <w:footerReference w:type="even" r:id="rId21"/>
      <w:footerReference w:type="default" r:id="rId22"/>
      <w:headerReference w:type="first" r:id="rId23"/>
      <w:footerReference w:type="first" r:id="rId24"/>
      <w:pgSz w:w="11907" w:h="16840" w:code="9"/>
      <w:pgMar w:top="1418" w:right="1418" w:bottom="1418" w:left="1701" w:header="1134" w:footer="113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314A0" w14:textId="77777777" w:rsidR="001974DD" w:rsidRDefault="001974DD">
      <w:r>
        <w:separator/>
      </w:r>
    </w:p>
  </w:endnote>
  <w:endnote w:type="continuationSeparator" w:id="0">
    <w:p w14:paraId="55A33067" w14:textId="77777777" w:rsidR="001974DD" w:rsidRDefault="001974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charset w:val="B2"/>
    <w:family w:val="roman"/>
    <w:pitch w:val="variable"/>
    <w:sig w:usb0="00002003" w:usb1="80000000" w:usb2="00000008" w:usb3="00000000" w:csb0="00000041" w:csb1="00000000"/>
  </w:font>
  <w:font w:name="Palatino">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NimbusRomNo9L-Medi">
    <w:altName w:val="Cambria"/>
    <w:panose1 w:val="00000000000000000000"/>
    <w:charset w:val="00"/>
    <w:family w:val="roman"/>
    <w:notTrueType/>
    <w:pitch w:val="default"/>
  </w:font>
  <w:font w:name="NimbusRomNo9L-Regu">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62BC2" w14:textId="750AB7EA" w:rsidR="00097958" w:rsidRPr="003D5B84" w:rsidRDefault="00050148" w:rsidP="00C07BEF">
    <w:pPr>
      <w:pStyle w:val="Header"/>
      <w:tabs>
        <w:tab w:val="clear" w:pos="4320"/>
        <w:tab w:val="clear" w:pos="8640"/>
        <w:tab w:val="left" w:pos="2992"/>
      </w:tabs>
      <w:spacing w:before="240"/>
    </w:pPr>
    <w:r>
      <w:rPr>
        <w:noProof/>
      </w:rPr>
      <mc:AlternateContent>
        <mc:Choice Requires="wps">
          <w:drawing>
            <wp:anchor distT="0" distB="0" distL="114300" distR="114300" simplePos="0" relativeHeight="251656192" behindDoc="0" locked="0" layoutInCell="1" allowOverlap="1" wp14:anchorId="307E942D" wp14:editId="1E2FA531">
              <wp:simplePos x="0" y="0"/>
              <wp:positionH relativeFrom="column">
                <wp:posOffset>-17780</wp:posOffset>
              </wp:positionH>
              <wp:positionV relativeFrom="paragraph">
                <wp:posOffset>144145</wp:posOffset>
              </wp:positionV>
              <wp:extent cx="5616000" cy="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6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BD678B" id="Line 3"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pt,11.35pt" to="440.8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"/>
          </w:pict>
        </mc:Fallback>
      </mc:AlternateContent>
    </w:r>
    <w:r w:rsidR="004D3838">
      <w:rPr>
        <w:noProof/>
      </w:rPr>
      <w:t>Int J Public Health Sci</w:t>
    </w:r>
    <w:r w:rsidR="00784C44" w:rsidRPr="00E619D6">
      <w:t xml:space="preserve">, </w:t>
    </w:r>
    <w:r w:rsidR="00097958" w:rsidRPr="00E619D6">
      <w:t xml:space="preserve">Vol. </w:t>
    </w:r>
    <w:r w:rsidR="002C4131">
      <w:t>99</w:t>
    </w:r>
    <w:r w:rsidR="00097958" w:rsidRPr="00E619D6">
      <w:t xml:space="preserve">, No. </w:t>
    </w:r>
    <w:r w:rsidR="002C4131">
      <w:t>1</w:t>
    </w:r>
    <w:r w:rsidR="0055343D" w:rsidRPr="00E619D6">
      <w:t xml:space="preserve">, </w:t>
    </w:r>
    <w:r w:rsidR="00A45398" w:rsidRPr="00735BBC">
      <w:t>Month</w:t>
    </w:r>
    <w:r w:rsidR="003A2810" w:rsidRPr="00735BBC">
      <w:t xml:space="preserve"> </w:t>
    </w:r>
    <w:r w:rsidR="003E4DD5" w:rsidRPr="00735BBC">
      <w:t>20</w:t>
    </w:r>
    <w:r w:rsidR="002C4131">
      <w:t>99</w:t>
    </w:r>
    <w:r w:rsidR="00E305A0" w:rsidRPr="00735BBC">
      <w:t>:</w:t>
    </w:r>
    <w:r w:rsidR="00097958" w:rsidRPr="00735BBC">
      <w:t xml:space="preserve"> </w:t>
    </w:r>
    <w:r w:rsidR="002C4131">
      <w:t>1</w:t>
    </w:r>
    <w:r w:rsidR="00BB48F9" w:rsidRPr="00735BBC">
      <w:t>-</w:t>
    </w:r>
    <w:r w:rsidR="002C4131">
      <w:t>1x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DB96C" w14:textId="2CA8CBE9" w:rsidR="00097958" w:rsidRPr="00C07BEF" w:rsidRDefault="00DA3BBA" w:rsidP="00DA3BBA">
    <w:pPr>
      <w:pStyle w:val="Footer"/>
      <w:jc w:val="right"/>
      <w:rPr>
        <w:i/>
      </w:rPr>
    </w:pPr>
    <w:r>
      <w:rPr>
        <w:noProof/>
      </w:rPr>
      <mc:AlternateContent>
        <mc:Choice Requires="wps">
          <w:drawing>
            <wp:anchor distT="0" distB="0" distL="114300" distR="114300" simplePos="0" relativeHeight="251658240" behindDoc="0" locked="0" layoutInCell="1" allowOverlap="1" wp14:anchorId="62A3734C" wp14:editId="3BAE0A66">
              <wp:simplePos x="0" y="0"/>
              <wp:positionH relativeFrom="column">
                <wp:posOffset>-82608</wp:posOffset>
              </wp:positionH>
              <wp:positionV relativeFrom="paragraph">
                <wp:posOffset>-429</wp:posOffset>
              </wp:positionV>
              <wp:extent cx="5795159" cy="0"/>
              <wp:effectExtent l="0" t="0" r="15240" b="19050"/>
              <wp:wrapNone/>
              <wp:docPr id="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515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CEE6DA"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05pt" to="449.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"/>
          </w:pict>
        </mc:Fallback>
      </mc:AlternateContent>
    </w:r>
    <w:r w:rsidR="00354A58" w:rsidRPr="00552051">
      <w:rPr>
        <w:i/>
        <w:iCs/>
        <w:noProof/>
      </w:rPr>
      <w:t>Paper’s should be the fewest possible</w:t>
    </w:r>
    <w:r w:rsidR="00354A58">
      <w:rPr>
        <w:i/>
        <w:iCs/>
        <w:noProof/>
      </w:rPr>
      <w:t xml:space="preserve"> </w:t>
    </w:r>
    <w:r w:rsidR="00354A58" w:rsidRPr="00552051">
      <w:rPr>
        <w:i/>
        <w:iCs/>
        <w:noProof/>
      </w:rPr>
      <w:t xml:space="preserve">that accurately describe </w:t>
    </w:r>
    <w:r w:rsidR="00354A58">
      <w:rPr>
        <w:i/>
      </w:rPr>
      <w:t>…</w:t>
    </w:r>
    <w:r w:rsidR="00354A58" w:rsidRPr="00C07BEF">
      <w:rPr>
        <w:i/>
      </w:rPr>
      <w:t xml:space="preserve"> </w:t>
    </w:r>
    <w:r w:rsidR="00EE10AE" w:rsidRPr="00C07BEF">
      <w:rPr>
        <w:i/>
      </w:rPr>
      <w:t>(First Author)</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1DD03" w14:textId="5DDC30A1" w:rsidR="00097958" w:rsidRPr="003D5B84" w:rsidRDefault="00453F49" w:rsidP="00453F49">
    <w:pPr>
      <w:pStyle w:val="Footer"/>
      <w:spacing w:before="240"/>
      <w:rPr>
        <w:i/>
        <w:szCs w:val="18"/>
      </w:rPr>
    </w:pPr>
    <w:r>
      <w:rPr>
        <w:noProof/>
      </w:rPr>
      <mc:AlternateContent>
        <mc:Choice Requires="wps">
          <w:drawing>
            <wp:anchor distT="0" distB="0" distL="114300" distR="114300" simplePos="0" relativeHeight="251659264" behindDoc="0" locked="0" layoutInCell="1" allowOverlap="1" wp14:anchorId="066E0B6C" wp14:editId="39513EC1">
              <wp:simplePos x="0" y="0"/>
              <wp:positionH relativeFrom="column">
                <wp:posOffset>-17780</wp:posOffset>
              </wp:positionH>
              <wp:positionV relativeFrom="paragraph">
                <wp:posOffset>144145</wp:posOffset>
              </wp:positionV>
              <wp:extent cx="5616000" cy="0"/>
              <wp:effectExtent l="0" t="0" r="0" b="0"/>
              <wp:wrapNone/>
              <wp:docPr id="8"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C9207B" id="_x0000_t32" coordsize="21600,21600" o:spt="32" o:oned="t" path="m,l21600,21600e" filled="f">
              <v:path arrowok="t" fillok="f" o:connecttype="none"/>
              <o:lock v:ext="edit" shapetype="t"/>
            </v:shapetype>
            <v:shape id="AutoShape 6" o:spid="_x0000_s1026" type="#_x0000_t32" style="position:absolute;margin-left:-1.4pt;margin-top:11.35pt;width:442.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"/>
          </w:pict>
        </mc:Fallback>
      </mc:AlternateContent>
    </w:r>
    <w:r w:rsidR="00C854C1" w:rsidRPr="00C854C1">
      <w:rPr>
        <w:b/>
        <w:i/>
        <w:szCs w:val="18"/>
      </w:rPr>
      <w:t>Journal homepage</w:t>
    </w:r>
    <w:r w:rsidR="00C854C1">
      <w:rPr>
        <w:i/>
        <w:szCs w:val="18"/>
      </w:rPr>
      <w:t xml:space="preserve">: </w:t>
    </w:r>
    <w:r w:rsidR="004D3838" w:rsidRPr="00CF3F5F">
      <w:rPr>
        <w:i/>
        <w:szCs w:val="18"/>
      </w:rPr>
      <w:t>http://</w:t>
    </w:r>
    <w:r w:rsidR="004D3838">
      <w:rPr>
        <w:i/>
        <w:szCs w:val="18"/>
      </w:rPr>
      <w:t>ijph</w:t>
    </w:r>
    <w:r w:rsidR="004D3838" w:rsidRPr="00CF3F5F">
      <w:rPr>
        <w:i/>
        <w:szCs w:val="18"/>
      </w:rPr>
      <w:t>s.iaescore.com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89234" w14:textId="77777777" w:rsidR="001974DD" w:rsidRDefault="001974DD">
      <w:r>
        <w:separator/>
      </w:r>
    </w:p>
  </w:footnote>
  <w:footnote w:type="continuationSeparator" w:id="0">
    <w:p w14:paraId="6079D056" w14:textId="77777777" w:rsidR="001974DD" w:rsidRDefault="001974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8E139" w14:textId="77777777" w:rsidR="00097958" w:rsidRPr="003D5B84" w:rsidRDefault="00C3666D" w:rsidP="00BD2B86">
    <w:pPr>
      <w:pStyle w:val="Header"/>
      <w:framePr w:wrap="around" w:vAnchor="text" w:hAnchor="page" w:x="1697" w:y="-2"/>
      <w:rPr>
        <w:rStyle w:val="PageNumber"/>
      </w:rPr>
    </w:pPr>
    <w:r w:rsidRPr="003D5B84">
      <w:rPr>
        <w:rStyle w:val="PageNumber"/>
      </w:rPr>
      <w:fldChar w:fldCharType="begin"/>
    </w:r>
    <w:r w:rsidR="00097958" w:rsidRPr="003D5B84">
      <w:rPr>
        <w:rStyle w:val="PageNumber"/>
      </w:rPr>
      <w:instrText xml:space="preserve">PAGE  </w:instrText>
    </w:r>
    <w:r w:rsidRPr="003D5B84">
      <w:rPr>
        <w:rStyle w:val="PageNumber"/>
      </w:rPr>
      <w:fldChar w:fldCharType="separate"/>
    </w:r>
    <w:r w:rsidR="00A70FE7">
      <w:rPr>
        <w:rStyle w:val="PageNumber"/>
        <w:noProof/>
      </w:rPr>
      <w:t>2</w:t>
    </w:r>
    <w:r w:rsidRPr="003D5B84">
      <w:rPr>
        <w:rStyle w:val="PageNumber"/>
      </w:rPr>
      <w:fldChar w:fldCharType="end"/>
    </w:r>
  </w:p>
  <w:p w14:paraId="7F150106" w14:textId="66241174" w:rsidR="00097958" w:rsidRPr="003D5B84" w:rsidRDefault="00050148" w:rsidP="00C07BEF">
    <w:pPr>
      <w:pStyle w:val="Header"/>
      <w:tabs>
        <w:tab w:val="clear" w:pos="4320"/>
        <w:tab w:val="clear" w:pos="8640"/>
        <w:tab w:val="right" w:pos="851"/>
        <w:tab w:val="left" w:pos="3405"/>
        <w:tab w:val="right" w:pos="8789"/>
      </w:tabs>
      <w:spacing w:after="240"/>
    </w:pPr>
    <w:r>
      <w:rPr>
        <w:noProof/>
      </w:rPr>
      <mc:AlternateContent>
        <mc:Choice Requires="wps">
          <w:drawing>
            <wp:anchor distT="0" distB="0" distL="114300" distR="114300" simplePos="0" relativeHeight="251655168" behindDoc="0" locked="0" layoutInCell="1" allowOverlap="1" wp14:anchorId="36240665" wp14:editId="210EDC12">
              <wp:simplePos x="0" y="0"/>
              <wp:positionH relativeFrom="column">
                <wp:posOffset>-17780</wp:posOffset>
              </wp:positionH>
              <wp:positionV relativeFrom="paragraph">
                <wp:posOffset>180340</wp:posOffset>
              </wp:positionV>
              <wp:extent cx="5616000" cy="0"/>
              <wp:effectExtent l="0" t="0" r="0" b="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29B5D42" id="_x0000_t32" coordsize="21600,21600" o:spt="32" o:oned="t" path="m,l21600,21600e" filled="f">
              <v:path arrowok="t" fillok="f" o:connecttype="none"/>
              <o:lock v:ext="edit" shapetype="t"/>
            </v:shapetype>
            <v:shape id="AutoShape 7" o:spid="_x0000_s1026" type="#_x0000_t32" style="position:absolute;margin-left:-1.4pt;margin-top:14.2pt;width:442.2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"/>
          </w:pict>
        </mc:Fallback>
      </mc:AlternateContent>
    </w:r>
    <w:r w:rsidR="00E5155C" w:rsidRPr="003D5B84">
      <w:t xml:space="preserve">     </w:t>
    </w:r>
    <w:r w:rsidR="00E5155C" w:rsidRPr="003D5B84">
      <w:tab/>
    </w:r>
    <w:r w:rsidR="00C854C1">
      <w:sym w:font="Wingdings" w:char="F072"/>
    </w:r>
    <w:r w:rsidR="00097958" w:rsidRPr="003D5B84">
      <w:t xml:space="preserve"> </w:t>
    </w:r>
    <w:r w:rsidR="00097958" w:rsidRPr="003D5B84">
      <w:tab/>
    </w:r>
    <w:r w:rsidR="003D5B84" w:rsidRPr="003D5B84">
      <w:tab/>
    </w:r>
    <w:r w:rsidR="00097958" w:rsidRPr="003D5B84">
      <w:t xml:space="preserve">       </w:t>
    </w:r>
    <w:r w:rsidR="00E5155C" w:rsidRPr="003D5B84">
      <w:t>ISSN</w:t>
    </w:r>
    <w:r w:rsidR="00DC341B">
      <w:t>:</w:t>
    </w:r>
    <w:r w:rsidR="00E5155C" w:rsidRPr="003D5B84">
      <w:t xml:space="preserve"> </w:t>
    </w:r>
    <w:r w:rsidR="004D3838" w:rsidRPr="00FC7B4B">
      <w:t>2252-8806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4BB40" w14:textId="77777777" w:rsidR="00097958" w:rsidRPr="003D5B84" w:rsidRDefault="00C3666D" w:rsidP="00F173DD">
    <w:pPr>
      <w:pStyle w:val="Header"/>
      <w:framePr w:wrap="around" w:vAnchor="text" w:hAnchor="margin" w:xAlign="outside" w:y="1"/>
      <w:rPr>
        <w:rStyle w:val="PageNumber"/>
      </w:rPr>
    </w:pPr>
    <w:r w:rsidRPr="003D5B84">
      <w:rPr>
        <w:rStyle w:val="PageNumber"/>
      </w:rPr>
      <w:fldChar w:fldCharType="begin"/>
    </w:r>
    <w:r w:rsidR="00097958" w:rsidRPr="003D5B84">
      <w:rPr>
        <w:rStyle w:val="PageNumber"/>
      </w:rPr>
      <w:instrText xml:space="preserve">PAGE  </w:instrText>
    </w:r>
    <w:r w:rsidRPr="003D5B84">
      <w:rPr>
        <w:rStyle w:val="PageNumber"/>
      </w:rPr>
      <w:fldChar w:fldCharType="separate"/>
    </w:r>
    <w:r w:rsidR="00A70FE7">
      <w:rPr>
        <w:rStyle w:val="PageNumber"/>
        <w:noProof/>
      </w:rPr>
      <w:t>3</w:t>
    </w:r>
    <w:r w:rsidRPr="003D5B84">
      <w:rPr>
        <w:rStyle w:val="PageNumber"/>
      </w:rPr>
      <w:fldChar w:fldCharType="end"/>
    </w:r>
  </w:p>
  <w:p w14:paraId="72D04B55" w14:textId="073023F5" w:rsidR="00097958" w:rsidRPr="003D5B84" w:rsidRDefault="004D3838" w:rsidP="00222701">
    <w:pPr>
      <w:pStyle w:val="Header"/>
      <w:tabs>
        <w:tab w:val="clear" w:pos="4320"/>
        <w:tab w:val="clear" w:pos="8640"/>
        <w:tab w:val="left" w:pos="0"/>
        <w:tab w:val="center" w:pos="4301"/>
        <w:tab w:val="left" w:pos="7938"/>
      </w:tabs>
    </w:pPr>
    <w:r>
      <w:rPr>
        <w:noProof/>
      </w:rPr>
      <w:t>Int J Public Health Sci</w:t>
    </w:r>
    <w:r w:rsidR="00097958" w:rsidRPr="003D5B84">
      <w:t xml:space="preserve"> </w:t>
    </w:r>
    <w:r w:rsidR="00097958" w:rsidRPr="003D5B84">
      <w:tab/>
      <w:t>ISSN:</w:t>
    </w:r>
    <w:r w:rsidR="004F4003">
      <w:t xml:space="preserve"> </w:t>
    </w:r>
    <w:r w:rsidRPr="00D10C2A">
      <w:t>2252-8806</w:t>
    </w:r>
    <w:r w:rsidR="00EF1185" w:rsidRPr="003D5B84">
      <w:tab/>
    </w:r>
    <w:r w:rsidR="00C854C1">
      <w:sym w:font="Wingdings" w:char="F072"/>
    </w:r>
  </w:p>
  <w:p w14:paraId="3BE6E7DA" w14:textId="7CB50A32" w:rsidR="00097958" w:rsidRPr="003D5B84" w:rsidRDefault="00222701" w:rsidP="0094367D">
    <w:pPr>
      <w:pStyle w:val="Header"/>
      <w:ind w:right="360" w:firstLine="360"/>
    </w:pPr>
    <w:r>
      <w:rPr>
        <w:noProof/>
      </w:rPr>
      <mc:AlternateContent>
        <mc:Choice Requires="wps">
          <w:drawing>
            <wp:anchor distT="0" distB="0" distL="114300" distR="114300" simplePos="0" relativeHeight="251657216" behindDoc="0" locked="0" layoutInCell="1" allowOverlap="1" wp14:anchorId="485510DB" wp14:editId="521D6F17">
              <wp:simplePos x="0" y="0"/>
              <wp:positionH relativeFrom="column">
                <wp:posOffset>-17780</wp:posOffset>
              </wp:positionH>
              <wp:positionV relativeFrom="paragraph">
                <wp:posOffset>17780</wp:posOffset>
              </wp:positionV>
              <wp:extent cx="5616000" cy="0"/>
              <wp:effectExtent l="0" t="0" r="0" b="0"/>
              <wp:wrapNone/>
              <wp:docPr id="1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733FF24" id="_x0000_t32" coordsize="21600,21600" o:spt="32" o:oned="t" path="m,l21600,21600e" filled="f">
              <v:path arrowok="t" fillok="f" o:connecttype="none"/>
              <o:lock v:ext="edit" shapetype="t"/>
            </v:shapetype>
            <v:shape id="AutoShape 7" o:spid="_x0000_s1026" type="#_x0000_t32" style="position:absolute;margin-left:-1.4pt;margin-top:1.4pt;width:442.2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"/>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7FFE7" w14:textId="77777777" w:rsidR="004D3838" w:rsidRDefault="004D3838" w:rsidP="004D3838">
    <w:pPr>
      <w:pStyle w:val="Header"/>
      <w:tabs>
        <w:tab w:val="left" w:pos="720"/>
      </w:tabs>
      <w:ind w:right="45"/>
      <w:rPr>
        <w:b/>
      </w:rPr>
    </w:pPr>
    <w:r>
      <w:rPr>
        <w:b/>
      </w:rPr>
      <w:t>International Journal of Public Health Science (IJPHS)</w:t>
    </w:r>
  </w:p>
  <w:p w14:paraId="22713C07" w14:textId="52FF58DC" w:rsidR="004D3838" w:rsidRPr="003D5B84" w:rsidRDefault="004D3838" w:rsidP="004D3838">
    <w:pPr>
      <w:pStyle w:val="Header"/>
      <w:tabs>
        <w:tab w:val="clear" w:pos="4320"/>
        <w:tab w:val="clear" w:pos="8640"/>
      </w:tabs>
      <w:ind w:right="45"/>
    </w:pPr>
    <w:r w:rsidRPr="003D5B84">
      <w:t>Vol.</w:t>
    </w:r>
    <w:r>
      <w:t xml:space="preserve"> </w:t>
    </w:r>
    <w:r w:rsidR="00822CE1">
      <w:t>99</w:t>
    </w:r>
    <w:r w:rsidRPr="003D5B84">
      <w:t>, No.</w:t>
    </w:r>
    <w:r>
      <w:t xml:space="preserve"> </w:t>
    </w:r>
    <w:r w:rsidR="00822CE1">
      <w:t>1</w:t>
    </w:r>
    <w:r w:rsidRPr="003D5B84">
      <w:t xml:space="preserve">, </w:t>
    </w:r>
    <w:r>
      <w:t>Month 20</w:t>
    </w:r>
    <w:r w:rsidR="00822CE1">
      <w:t>99</w:t>
    </w:r>
    <w:r w:rsidRPr="003D5B84">
      <w:t xml:space="preserve">, pp. </w:t>
    </w:r>
    <w:r w:rsidR="00822CE1">
      <w:t>1</w:t>
    </w:r>
    <w:r w:rsidRPr="003D5B84">
      <w:t>~</w:t>
    </w:r>
    <w:r w:rsidR="00822CE1">
      <w:t>1x</w:t>
    </w:r>
  </w:p>
  <w:p w14:paraId="2A371CCD" w14:textId="562822A8" w:rsidR="00097958" w:rsidRDefault="004D3838" w:rsidP="004D3838">
    <w:pPr>
      <w:pStyle w:val="Header"/>
      <w:tabs>
        <w:tab w:val="clear" w:pos="4320"/>
        <w:tab w:val="clear" w:pos="8640"/>
        <w:tab w:val="left" w:pos="7938"/>
        <w:tab w:val="right" w:pos="8789"/>
      </w:tabs>
      <w:rPr>
        <w:rStyle w:val="PageNumber"/>
      </w:rPr>
    </w:pPr>
    <w:r>
      <w:t>ISSN: 2252-8806, DOI: 10.11591/ijphs.v</w:t>
    </w:r>
    <w:r w:rsidR="00822CE1">
      <w:t>99</w:t>
    </w:r>
    <w:r>
      <w:t>i</w:t>
    </w:r>
    <w:r w:rsidR="00822CE1">
      <w:t>1</w:t>
    </w:r>
    <w:r>
      <w:t>.paperID</w:t>
    </w:r>
    <w:r w:rsidR="008B060F" w:rsidRPr="003D5B84">
      <w:tab/>
    </w:r>
    <w:r w:rsidR="00C854C1">
      <w:sym w:font="Wingdings" w:char="F072"/>
    </w:r>
    <w:r w:rsidR="00097958" w:rsidRPr="003D5B84">
      <w:t xml:space="preserve">   </w:t>
    </w:r>
    <w:r w:rsidR="00855965" w:rsidRPr="003D5B84">
      <w:t xml:space="preserve"> </w:t>
    </w:r>
    <w:r w:rsidR="00E5155C" w:rsidRPr="003D5B84">
      <w:tab/>
    </w:r>
    <w:r w:rsidR="00C3666D" w:rsidRPr="003D5B84">
      <w:rPr>
        <w:rStyle w:val="PageNumber"/>
      </w:rPr>
      <w:fldChar w:fldCharType="begin"/>
    </w:r>
    <w:r w:rsidR="00097958" w:rsidRPr="003D5B84">
      <w:rPr>
        <w:rStyle w:val="PageNumber"/>
      </w:rPr>
      <w:instrText xml:space="preserve"> PAGE </w:instrText>
    </w:r>
    <w:r w:rsidR="00C3666D" w:rsidRPr="003D5B84">
      <w:rPr>
        <w:rStyle w:val="PageNumber"/>
      </w:rPr>
      <w:fldChar w:fldCharType="separate"/>
    </w:r>
    <w:r w:rsidR="00E24DA7">
      <w:rPr>
        <w:rStyle w:val="PageNumber"/>
        <w:noProof/>
      </w:rPr>
      <w:t>1</w:t>
    </w:r>
    <w:r w:rsidR="00C3666D" w:rsidRPr="003D5B84">
      <w:rPr>
        <w:rStyle w:val="PageNumber"/>
      </w:rPr>
      <w:fldChar w:fldCharType="end"/>
    </w:r>
    <w:r w:rsidR="00050148">
      <w:rPr>
        <w:noProof/>
      </w:rPr>
      <mc:AlternateContent>
        <mc:Choice Requires="wps">
          <w:drawing>
            <wp:anchor distT="0" distB="0" distL="114300" distR="114300" simplePos="0" relativeHeight="251660288" behindDoc="0" locked="0" layoutInCell="1" allowOverlap="1" wp14:anchorId="480481AD" wp14:editId="6931DF52">
              <wp:simplePos x="0" y="0"/>
              <wp:positionH relativeFrom="column">
                <wp:posOffset>-19050</wp:posOffset>
              </wp:positionH>
              <wp:positionV relativeFrom="paragraph">
                <wp:posOffset>180975</wp:posOffset>
              </wp:positionV>
              <wp:extent cx="561600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16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9BE7717" id="_x0000_t32" coordsize="21600,21600" o:spt="32" o:oned="t" path="m,l21600,21600e" filled="f">
              <v:path arrowok="t" fillok="f" o:connecttype="none"/>
              <o:lock v:ext="edit" shapetype="t"/>
            </v:shapetype>
            <v:shape id="AutoShape 6" o:spid="_x0000_s1026" type="#_x0000_t32" style="position:absolute;margin-left:-1.5pt;margin-top:14.25pt;width:442.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"/>
          </w:pict>
        </mc:Fallback>
      </mc:AlternateContent>
    </w:r>
    <w:r w:rsidR="00097958" w:rsidRPr="003D5B84">
      <w:rPr>
        <w:rStyle w:val="PageNumber"/>
      </w:rPr>
      <w:tab/>
    </w:r>
  </w:p>
  <w:p w14:paraId="0F8E6846" w14:textId="77777777" w:rsidR="00E77E1F" w:rsidRPr="003D5B84" w:rsidRDefault="00E77E1F" w:rsidP="00E77E1F">
    <w:pPr>
      <w:pStyle w:val="Header"/>
      <w:tabs>
        <w:tab w:val="clear" w:pos="4320"/>
        <w:tab w:val="clear" w:pos="8640"/>
        <w:tab w:val="left" w:pos="7938"/>
        <w:tab w:val="right" w:pos="8789"/>
      </w:tabs>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25B0F"/>
    <w:multiLevelType w:val="hybridMultilevel"/>
    <w:tmpl w:val="CA9C589C"/>
    <w:lvl w:ilvl="0" w:tplc="138A0DC0">
      <w:start w:val="1"/>
      <w:numFmt w:val="bullet"/>
      <w:lvlText w:val="-"/>
      <w:lvlJc w:val="left"/>
      <w:pPr>
        <w:ind w:left="720" w:hanging="360"/>
      </w:pPr>
      <w:rPr>
        <w:rFonts w:ascii="Times New Roman" w:eastAsia="Times New Roman" w:hAnsi="Times New Roman" w:cs="Times New Roman"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 w15:restartNumberingAfterBreak="0">
    <w:nsid w:val="193776B7"/>
    <w:multiLevelType w:val="hybridMultilevel"/>
    <w:tmpl w:val="596A9F50"/>
    <w:lvl w:ilvl="0" w:tplc="38D49E24">
      <w:start w:val="1"/>
      <w:numFmt w:val="decimal"/>
      <w:lvlText w:val="[%1]"/>
      <w:lvlJc w:val="left"/>
      <w:pPr>
        <w:ind w:left="360" w:hanging="360"/>
      </w:pPr>
      <w:rPr>
        <w:rFonts w:ascii="Times New Roman" w:hAnsi="Times New Roman" w:cs="Times New Roman" w:hint="default"/>
        <w:b/>
        <w:bCs/>
        <w:sz w:val="18"/>
        <w:szCs w:val="18"/>
      </w:rPr>
    </w:lvl>
    <w:lvl w:ilvl="1" w:tplc="44090019" w:tentative="1">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 w15:restartNumberingAfterBreak="0">
    <w:nsid w:val="1CF5206B"/>
    <w:multiLevelType w:val="hybridMultilevel"/>
    <w:tmpl w:val="2C88AC22"/>
    <w:lvl w:ilvl="0" w:tplc="D074B24A">
      <w:start w:val="1"/>
      <w:numFmt w:val="decimal"/>
      <w:lvlText w:val="[%1]"/>
      <w:lvlJc w:val="left"/>
      <w:pPr>
        <w:tabs>
          <w:tab w:val="num" w:pos="360"/>
        </w:tabs>
        <w:ind w:left="360" w:hanging="360"/>
      </w:pPr>
      <w:rPr>
        <w:rFonts w:hint="default"/>
      </w:rPr>
    </w:lvl>
    <w:lvl w:ilvl="1" w:tplc="0409000F">
      <w:start w:val="1"/>
      <w:numFmt w:val="decimal"/>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E9D2911"/>
    <w:multiLevelType w:val="hybridMultilevel"/>
    <w:tmpl w:val="F456218E"/>
    <w:lvl w:ilvl="0" w:tplc="EBEC6870">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03B36FE"/>
    <w:multiLevelType w:val="hybridMultilevel"/>
    <w:tmpl w:val="56D6DE56"/>
    <w:lvl w:ilvl="0" w:tplc="28E0798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991C5D"/>
    <w:multiLevelType w:val="hybridMultilevel"/>
    <w:tmpl w:val="DAAA6750"/>
    <w:lvl w:ilvl="0" w:tplc="8C0877A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A796E7E"/>
    <w:multiLevelType w:val="hybridMultilevel"/>
    <w:tmpl w:val="F0523430"/>
    <w:lvl w:ilvl="0" w:tplc="F30472E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E670CC"/>
    <w:multiLevelType w:val="hybridMultilevel"/>
    <w:tmpl w:val="9F306BE0"/>
    <w:lvl w:ilvl="0" w:tplc="D96EDC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782411"/>
    <w:multiLevelType w:val="hybridMultilevel"/>
    <w:tmpl w:val="FA8C5D3A"/>
    <w:lvl w:ilvl="0" w:tplc="2F08CB6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044396E"/>
    <w:multiLevelType w:val="hybridMultilevel"/>
    <w:tmpl w:val="D4988C54"/>
    <w:lvl w:ilvl="0" w:tplc="C78A85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AAD032B"/>
    <w:multiLevelType w:val="hybridMultilevel"/>
    <w:tmpl w:val="F6E8D5D8"/>
    <w:lvl w:ilvl="0" w:tplc="85D818A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2CA544A"/>
    <w:multiLevelType w:val="singleLevel"/>
    <w:tmpl w:val="0F4C1592"/>
    <w:lvl w:ilvl="0">
      <w:start w:val="1"/>
      <w:numFmt w:val="decimal"/>
      <w:pStyle w:val="references"/>
      <w:lvlText w:val="[%1]"/>
      <w:lvlJc w:val="left"/>
      <w:pPr>
        <w:tabs>
          <w:tab w:val="num" w:pos="360"/>
        </w:tabs>
        <w:ind w:left="360" w:hanging="360"/>
      </w:pPr>
      <w:rPr>
        <w:rFonts w:ascii="Times New Roman" w:hAnsi="Times New Roman" w:hint="default"/>
        <w:b w:val="0"/>
        <w:i w:val="0"/>
        <w:sz w:val="16"/>
      </w:rPr>
    </w:lvl>
  </w:abstractNum>
  <w:abstractNum w:abstractNumId="12" w15:restartNumberingAfterBreak="0">
    <w:nsid w:val="52EA1912"/>
    <w:multiLevelType w:val="hybridMultilevel"/>
    <w:tmpl w:val="0230412C"/>
    <w:lvl w:ilvl="0" w:tplc="15DA9126">
      <w:start w:val="1"/>
      <w:numFmt w:val="decimal"/>
      <w:lvlText w:val="[%1]"/>
      <w:lvlJc w:val="left"/>
      <w:pPr>
        <w:tabs>
          <w:tab w:val="num" w:pos="360"/>
        </w:tabs>
        <w:ind w:left="360" w:hanging="36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CED335E"/>
    <w:multiLevelType w:val="hybridMultilevel"/>
    <w:tmpl w:val="B8C878CC"/>
    <w:lvl w:ilvl="0" w:tplc="963295E4">
      <w:start w:val="1"/>
      <w:numFmt w:val="decimal"/>
      <w:lvlText w:val="[%1] "/>
      <w:lvlJc w:val="left"/>
      <w:pPr>
        <w:tabs>
          <w:tab w:val="num" w:pos="360"/>
        </w:tabs>
        <w:ind w:left="360" w:hanging="360"/>
      </w:pPr>
      <w:rPr>
        <w:rFonts w:ascii="Arial" w:hAnsi="Arial" w:hint="default"/>
        <w:b w:val="0"/>
        <w:i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5D2B1111"/>
    <w:multiLevelType w:val="hybridMultilevel"/>
    <w:tmpl w:val="7AA4584E"/>
    <w:lvl w:ilvl="0" w:tplc="6F5E08A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1984878"/>
    <w:multiLevelType w:val="hybridMultilevel"/>
    <w:tmpl w:val="C912726A"/>
    <w:lvl w:ilvl="0" w:tplc="38D49E24">
      <w:start w:val="1"/>
      <w:numFmt w:val="decimal"/>
      <w:lvlText w:val="[%1]"/>
      <w:lvlJc w:val="left"/>
      <w:pPr>
        <w:ind w:left="360" w:hanging="360"/>
      </w:pPr>
      <w:rPr>
        <w:rFonts w:ascii="Times New Roman" w:hAnsi="Times New Roman" w:cs="Times New Roman" w:hint="default"/>
        <w:b/>
        <w:bCs/>
        <w:sz w:val="18"/>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62F80515"/>
    <w:multiLevelType w:val="singleLevel"/>
    <w:tmpl w:val="F6C8F98A"/>
    <w:lvl w:ilvl="0">
      <w:start w:val="1"/>
      <w:numFmt w:val="decimal"/>
      <w:pStyle w:val="yange2"/>
      <w:lvlText w:val="%1."/>
      <w:lvlJc w:val="left"/>
      <w:pPr>
        <w:tabs>
          <w:tab w:val="num" w:pos="360"/>
        </w:tabs>
        <w:ind w:left="360" w:hanging="360"/>
      </w:pPr>
    </w:lvl>
  </w:abstractNum>
  <w:abstractNum w:abstractNumId="17" w15:restartNumberingAfterBreak="0">
    <w:nsid w:val="65A23480"/>
    <w:multiLevelType w:val="hybridMultilevel"/>
    <w:tmpl w:val="E53CC32E"/>
    <w:lvl w:ilvl="0" w:tplc="9264B2C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458"/>
        </w:tabs>
        <w:ind w:left="-458" w:hanging="360"/>
      </w:pPr>
    </w:lvl>
    <w:lvl w:ilvl="2" w:tplc="0409001B" w:tentative="1">
      <w:start w:val="1"/>
      <w:numFmt w:val="lowerRoman"/>
      <w:lvlText w:val="%3."/>
      <w:lvlJc w:val="right"/>
      <w:pPr>
        <w:tabs>
          <w:tab w:val="num" w:pos="262"/>
        </w:tabs>
        <w:ind w:left="262" w:hanging="180"/>
      </w:pPr>
    </w:lvl>
    <w:lvl w:ilvl="3" w:tplc="0409000F" w:tentative="1">
      <w:start w:val="1"/>
      <w:numFmt w:val="decimal"/>
      <w:lvlText w:val="%4."/>
      <w:lvlJc w:val="left"/>
      <w:pPr>
        <w:tabs>
          <w:tab w:val="num" w:pos="982"/>
        </w:tabs>
        <w:ind w:left="982" w:hanging="360"/>
      </w:pPr>
    </w:lvl>
    <w:lvl w:ilvl="4" w:tplc="04090019" w:tentative="1">
      <w:start w:val="1"/>
      <w:numFmt w:val="lowerLetter"/>
      <w:lvlText w:val="%5."/>
      <w:lvlJc w:val="left"/>
      <w:pPr>
        <w:tabs>
          <w:tab w:val="num" w:pos="1702"/>
        </w:tabs>
        <w:ind w:left="1702" w:hanging="360"/>
      </w:pPr>
    </w:lvl>
    <w:lvl w:ilvl="5" w:tplc="0409001B" w:tentative="1">
      <w:start w:val="1"/>
      <w:numFmt w:val="lowerRoman"/>
      <w:lvlText w:val="%6."/>
      <w:lvlJc w:val="right"/>
      <w:pPr>
        <w:tabs>
          <w:tab w:val="num" w:pos="2422"/>
        </w:tabs>
        <w:ind w:left="2422" w:hanging="180"/>
      </w:pPr>
    </w:lvl>
    <w:lvl w:ilvl="6" w:tplc="0409000F" w:tentative="1">
      <w:start w:val="1"/>
      <w:numFmt w:val="decimal"/>
      <w:lvlText w:val="%7."/>
      <w:lvlJc w:val="left"/>
      <w:pPr>
        <w:tabs>
          <w:tab w:val="num" w:pos="3142"/>
        </w:tabs>
        <w:ind w:left="3142" w:hanging="360"/>
      </w:pPr>
    </w:lvl>
    <w:lvl w:ilvl="7" w:tplc="04090019" w:tentative="1">
      <w:start w:val="1"/>
      <w:numFmt w:val="lowerLetter"/>
      <w:lvlText w:val="%8."/>
      <w:lvlJc w:val="left"/>
      <w:pPr>
        <w:tabs>
          <w:tab w:val="num" w:pos="3862"/>
        </w:tabs>
        <w:ind w:left="3862" w:hanging="360"/>
      </w:pPr>
    </w:lvl>
    <w:lvl w:ilvl="8" w:tplc="0409001B" w:tentative="1">
      <w:start w:val="1"/>
      <w:numFmt w:val="lowerRoman"/>
      <w:lvlText w:val="%9."/>
      <w:lvlJc w:val="right"/>
      <w:pPr>
        <w:tabs>
          <w:tab w:val="num" w:pos="4582"/>
        </w:tabs>
        <w:ind w:left="4582" w:hanging="180"/>
      </w:pPr>
    </w:lvl>
  </w:abstractNum>
  <w:abstractNum w:abstractNumId="18" w15:restartNumberingAfterBreak="0">
    <w:nsid w:val="6AE51428"/>
    <w:multiLevelType w:val="hybridMultilevel"/>
    <w:tmpl w:val="82A45B52"/>
    <w:lvl w:ilvl="0" w:tplc="A1C8FD50">
      <w:start w:val="1"/>
      <w:numFmt w:val="decimal"/>
      <w:lvlText w:val="[%1]"/>
      <w:lvlJc w:val="left"/>
      <w:pPr>
        <w:ind w:left="720" w:hanging="360"/>
      </w:pPr>
      <w:rPr>
        <w:rFonts w:ascii="Times New Roman" w:hAnsi="Times New Roman" w:hint="default"/>
        <w:b w:val="0"/>
        <w:i w:val="0"/>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0A3B17"/>
    <w:multiLevelType w:val="multilevel"/>
    <w:tmpl w:val="C442BCF4"/>
    <w:lvl w:ilvl="0">
      <w:start w:val="1"/>
      <w:numFmt w:val="decimal"/>
      <w:lvlText w:val="%1."/>
      <w:lvlJc w:val="left"/>
      <w:pPr>
        <w:ind w:left="720" w:hanging="360"/>
      </w:pPr>
      <w:rPr>
        <w:rFonts w:ascii="Times New Roman" w:hAnsi="Times New Roman" w:hint="default"/>
        <w:b/>
        <w:i w:val="0"/>
        <w:sz w:val="20"/>
      </w:rPr>
    </w:lvl>
    <w:lvl w:ilvl="1">
      <w:start w:val="3"/>
      <w:numFmt w:val="decimal"/>
      <w:isLgl/>
      <w:lvlText w:val="%1.%2."/>
      <w:lvlJc w:val="left"/>
      <w:pPr>
        <w:ind w:left="828" w:hanging="468"/>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hint="default"/>
        <w:b w:val="0"/>
        <w:i w:val="0"/>
        <w:sz w:val="16"/>
      </w:rPr>
    </w:lvl>
  </w:abstractNum>
  <w:num w:numId="1" w16cid:durableId="321011173">
    <w:abstractNumId w:val="16"/>
  </w:num>
  <w:num w:numId="2" w16cid:durableId="849761855">
    <w:abstractNumId w:val="11"/>
  </w:num>
  <w:num w:numId="3" w16cid:durableId="615134922">
    <w:abstractNumId w:val="20"/>
  </w:num>
  <w:num w:numId="4" w16cid:durableId="1258750644">
    <w:abstractNumId w:val="10"/>
  </w:num>
  <w:num w:numId="5" w16cid:durableId="308638504">
    <w:abstractNumId w:val="13"/>
  </w:num>
  <w:num w:numId="6" w16cid:durableId="146750539">
    <w:abstractNumId w:val="17"/>
  </w:num>
  <w:num w:numId="7" w16cid:durableId="925580482">
    <w:abstractNumId w:val="14"/>
  </w:num>
  <w:num w:numId="8" w16cid:durableId="1565674822">
    <w:abstractNumId w:val="12"/>
  </w:num>
  <w:num w:numId="9" w16cid:durableId="532808793">
    <w:abstractNumId w:val="8"/>
  </w:num>
  <w:num w:numId="10" w16cid:durableId="2098625196">
    <w:abstractNumId w:val="3"/>
  </w:num>
  <w:num w:numId="11" w16cid:durableId="1214580044">
    <w:abstractNumId w:val="2"/>
  </w:num>
  <w:num w:numId="12" w16cid:durableId="2129859099">
    <w:abstractNumId w:val="5"/>
  </w:num>
  <w:num w:numId="13" w16cid:durableId="234508692">
    <w:abstractNumId w:val="4"/>
  </w:num>
  <w:num w:numId="14" w16cid:durableId="322585650">
    <w:abstractNumId w:val="6"/>
  </w:num>
  <w:num w:numId="15" w16cid:durableId="275869316">
    <w:abstractNumId w:val="19"/>
  </w:num>
  <w:num w:numId="16" w16cid:durableId="127209884">
    <w:abstractNumId w:val="7"/>
  </w:num>
  <w:num w:numId="17" w16cid:durableId="144663865">
    <w:abstractNumId w:val="18"/>
  </w:num>
  <w:num w:numId="18" w16cid:durableId="15363840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51639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3862834">
    <w:abstractNumId w:val="15"/>
  </w:num>
  <w:num w:numId="21" w16cid:durableId="448550465">
    <w:abstractNumId w:val="9"/>
  </w:num>
  <w:num w:numId="22" w16cid:durableId="898780501">
    <w:abstractNumId w:val="0"/>
  </w:num>
  <w:num w:numId="23" w16cid:durableId="457454488">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20"/>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AC6"/>
    <w:rsid w:val="000013CF"/>
    <w:rsid w:val="00002882"/>
    <w:rsid w:val="0000385F"/>
    <w:rsid w:val="00005EFC"/>
    <w:rsid w:val="00007744"/>
    <w:rsid w:val="000106D0"/>
    <w:rsid w:val="00012CEF"/>
    <w:rsid w:val="00013D91"/>
    <w:rsid w:val="00014633"/>
    <w:rsid w:val="000157FD"/>
    <w:rsid w:val="0001593E"/>
    <w:rsid w:val="00015F2A"/>
    <w:rsid w:val="00017858"/>
    <w:rsid w:val="0002123A"/>
    <w:rsid w:val="00021C96"/>
    <w:rsid w:val="00022D47"/>
    <w:rsid w:val="00027142"/>
    <w:rsid w:val="000279BE"/>
    <w:rsid w:val="00034C84"/>
    <w:rsid w:val="00034D0F"/>
    <w:rsid w:val="00040CC3"/>
    <w:rsid w:val="000416A3"/>
    <w:rsid w:val="000437AE"/>
    <w:rsid w:val="00043AE4"/>
    <w:rsid w:val="000442C6"/>
    <w:rsid w:val="000474E3"/>
    <w:rsid w:val="00047710"/>
    <w:rsid w:val="00050148"/>
    <w:rsid w:val="00050A09"/>
    <w:rsid w:val="000523C5"/>
    <w:rsid w:val="00053FB7"/>
    <w:rsid w:val="0006020A"/>
    <w:rsid w:val="0006026A"/>
    <w:rsid w:val="00060330"/>
    <w:rsid w:val="00060F5C"/>
    <w:rsid w:val="00061D77"/>
    <w:rsid w:val="00062720"/>
    <w:rsid w:val="00062EE6"/>
    <w:rsid w:val="00064AB2"/>
    <w:rsid w:val="00065191"/>
    <w:rsid w:val="00066063"/>
    <w:rsid w:val="0007067D"/>
    <w:rsid w:val="0007154C"/>
    <w:rsid w:val="0007236F"/>
    <w:rsid w:val="00073422"/>
    <w:rsid w:val="00073635"/>
    <w:rsid w:val="00076C16"/>
    <w:rsid w:val="000776D4"/>
    <w:rsid w:val="00080CCD"/>
    <w:rsid w:val="00082986"/>
    <w:rsid w:val="000830A2"/>
    <w:rsid w:val="00083B9D"/>
    <w:rsid w:val="00083DD6"/>
    <w:rsid w:val="00085121"/>
    <w:rsid w:val="00085998"/>
    <w:rsid w:val="00086551"/>
    <w:rsid w:val="000877AC"/>
    <w:rsid w:val="00087876"/>
    <w:rsid w:val="00087AF7"/>
    <w:rsid w:val="00087CAC"/>
    <w:rsid w:val="00090B78"/>
    <w:rsid w:val="00091730"/>
    <w:rsid w:val="00091FF0"/>
    <w:rsid w:val="00093380"/>
    <w:rsid w:val="00094EB8"/>
    <w:rsid w:val="00095C3E"/>
    <w:rsid w:val="00096883"/>
    <w:rsid w:val="000973CC"/>
    <w:rsid w:val="00097958"/>
    <w:rsid w:val="00097E2D"/>
    <w:rsid w:val="000A068B"/>
    <w:rsid w:val="000A15DA"/>
    <w:rsid w:val="000A1A82"/>
    <w:rsid w:val="000A592D"/>
    <w:rsid w:val="000A643C"/>
    <w:rsid w:val="000A7ACA"/>
    <w:rsid w:val="000B0641"/>
    <w:rsid w:val="000B1AEE"/>
    <w:rsid w:val="000B210E"/>
    <w:rsid w:val="000B5480"/>
    <w:rsid w:val="000B682B"/>
    <w:rsid w:val="000C03DA"/>
    <w:rsid w:val="000C3B36"/>
    <w:rsid w:val="000C4B17"/>
    <w:rsid w:val="000C730A"/>
    <w:rsid w:val="000D099B"/>
    <w:rsid w:val="000D3712"/>
    <w:rsid w:val="000D4491"/>
    <w:rsid w:val="000D50C8"/>
    <w:rsid w:val="000D6591"/>
    <w:rsid w:val="000D67F7"/>
    <w:rsid w:val="000D6BC3"/>
    <w:rsid w:val="000E0AE1"/>
    <w:rsid w:val="000E0C84"/>
    <w:rsid w:val="000E0CE9"/>
    <w:rsid w:val="000E0E3C"/>
    <w:rsid w:val="000E1C9D"/>
    <w:rsid w:val="000E28E0"/>
    <w:rsid w:val="000E46C5"/>
    <w:rsid w:val="000E46CF"/>
    <w:rsid w:val="000E4FD6"/>
    <w:rsid w:val="000E708C"/>
    <w:rsid w:val="000F09BB"/>
    <w:rsid w:val="000F279B"/>
    <w:rsid w:val="000F29E1"/>
    <w:rsid w:val="000F3321"/>
    <w:rsid w:val="000F61E2"/>
    <w:rsid w:val="000F6EC0"/>
    <w:rsid w:val="000F703D"/>
    <w:rsid w:val="000F7ED5"/>
    <w:rsid w:val="0010046E"/>
    <w:rsid w:val="00100796"/>
    <w:rsid w:val="001028FB"/>
    <w:rsid w:val="00102A61"/>
    <w:rsid w:val="001041EB"/>
    <w:rsid w:val="001045B1"/>
    <w:rsid w:val="00104BF1"/>
    <w:rsid w:val="00106F02"/>
    <w:rsid w:val="001078A8"/>
    <w:rsid w:val="00107904"/>
    <w:rsid w:val="00111779"/>
    <w:rsid w:val="001129DE"/>
    <w:rsid w:val="0011331A"/>
    <w:rsid w:val="0011369D"/>
    <w:rsid w:val="00113F18"/>
    <w:rsid w:val="00114470"/>
    <w:rsid w:val="00117326"/>
    <w:rsid w:val="00117C85"/>
    <w:rsid w:val="00121C37"/>
    <w:rsid w:val="00122833"/>
    <w:rsid w:val="0012288F"/>
    <w:rsid w:val="00122C6F"/>
    <w:rsid w:val="001257AF"/>
    <w:rsid w:val="0012593C"/>
    <w:rsid w:val="00125C41"/>
    <w:rsid w:val="00126B1A"/>
    <w:rsid w:val="0013179E"/>
    <w:rsid w:val="00131A6C"/>
    <w:rsid w:val="00131E4C"/>
    <w:rsid w:val="00133B59"/>
    <w:rsid w:val="001363DF"/>
    <w:rsid w:val="00136716"/>
    <w:rsid w:val="00137465"/>
    <w:rsid w:val="00137E25"/>
    <w:rsid w:val="00137F36"/>
    <w:rsid w:val="001414E2"/>
    <w:rsid w:val="001434C3"/>
    <w:rsid w:val="001441CB"/>
    <w:rsid w:val="00144CB0"/>
    <w:rsid w:val="00145453"/>
    <w:rsid w:val="0014611F"/>
    <w:rsid w:val="00146861"/>
    <w:rsid w:val="001517E4"/>
    <w:rsid w:val="00151E7C"/>
    <w:rsid w:val="00153387"/>
    <w:rsid w:val="00153B62"/>
    <w:rsid w:val="00153D77"/>
    <w:rsid w:val="00154588"/>
    <w:rsid w:val="00154C55"/>
    <w:rsid w:val="00157C06"/>
    <w:rsid w:val="00161845"/>
    <w:rsid w:val="00162849"/>
    <w:rsid w:val="00166432"/>
    <w:rsid w:val="00167012"/>
    <w:rsid w:val="001671A8"/>
    <w:rsid w:val="0016761A"/>
    <w:rsid w:val="00167BE2"/>
    <w:rsid w:val="0017238E"/>
    <w:rsid w:val="00177E2C"/>
    <w:rsid w:val="00180992"/>
    <w:rsid w:val="00180FD2"/>
    <w:rsid w:val="00180FD4"/>
    <w:rsid w:val="00181509"/>
    <w:rsid w:val="00181965"/>
    <w:rsid w:val="00183CA9"/>
    <w:rsid w:val="001850CA"/>
    <w:rsid w:val="00185202"/>
    <w:rsid w:val="00187B69"/>
    <w:rsid w:val="0019050C"/>
    <w:rsid w:val="001923FF"/>
    <w:rsid w:val="00192E8C"/>
    <w:rsid w:val="0019377B"/>
    <w:rsid w:val="0019391D"/>
    <w:rsid w:val="00193F7B"/>
    <w:rsid w:val="00195579"/>
    <w:rsid w:val="001973E9"/>
    <w:rsid w:val="001974DD"/>
    <w:rsid w:val="001A0839"/>
    <w:rsid w:val="001A33EF"/>
    <w:rsid w:val="001A5706"/>
    <w:rsid w:val="001B08F3"/>
    <w:rsid w:val="001B2439"/>
    <w:rsid w:val="001B2EF9"/>
    <w:rsid w:val="001B4AB3"/>
    <w:rsid w:val="001B5250"/>
    <w:rsid w:val="001B5719"/>
    <w:rsid w:val="001B621C"/>
    <w:rsid w:val="001B64D0"/>
    <w:rsid w:val="001B6BD4"/>
    <w:rsid w:val="001B7915"/>
    <w:rsid w:val="001C0FE6"/>
    <w:rsid w:val="001C19EB"/>
    <w:rsid w:val="001C1DDC"/>
    <w:rsid w:val="001C622A"/>
    <w:rsid w:val="001C69D1"/>
    <w:rsid w:val="001C7AC5"/>
    <w:rsid w:val="001D04CA"/>
    <w:rsid w:val="001D19C3"/>
    <w:rsid w:val="001D210B"/>
    <w:rsid w:val="001D218B"/>
    <w:rsid w:val="001E0AB3"/>
    <w:rsid w:val="001E1922"/>
    <w:rsid w:val="001E2071"/>
    <w:rsid w:val="001E31DF"/>
    <w:rsid w:val="001E4341"/>
    <w:rsid w:val="001E5580"/>
    <w:rsid w:val="001E5CFB"/>
    <w:rsid w:val="001E608B"/>
    <w:rsid w:val="001E69C1"/>
    <w:rsid w:val="001E7DCD"/>
    <w:rsid w:val="001E7FFA"/>
    <w:rsid w:val="001F0AFC"/>
    <w:rsid w:val="001F470F"/>
    <w:rsid w:val="001F4ACD"/>
    <w:rsid w:val="001F5105"/>
    <w:rsid w:val="001F6170"/>
    <w:rsid w:val="001F63D7"/>
    <w:rsid w:val="001F6ACF"/>
    <w:rsid w:val="001F6FB1"/>
    <w:rsid w:val="00200300"/>
    <w:rsid w:val="00204431"/>
    <w:rsid w:val="0020464A"/>
    <w:rsid w:val="00204A25"/>
    <w:rsid w:val="0020608E"/>
    <w:rsid w:val="00207008"/>
    <w:rsid w:val="002073B6"/>
    <w:rsid w:val="002076CA"/>
    <w:rsid w:val="002079DD"/>
    <w:rsid w:val="00207BED"/>
    <w:rsid w:val="002115C0"/>
    <w:rsid w:val="00212DCC"/>
    <w:rsid w:val="002141C1"/>
    <w:rsid w:val="002149E7"/>
    <w:rsid w:val="00215A82"/>
    <w:rsid w:val="00216F2A"/>
    <w:rsid w:val="00220914"/>
    <w:rsid w:val="0022191D"/>
    <w:rsid w:val="00221D61"/>
    <w:rsid w:val="00221FB3"/>
    <w:rsid w:val="002224C4"/>
    <w:rsid w:val="00222701"/>
    <w:rsid w:val="00224456"/>
    <w:rsid w:val="00225BEA"/>
    <w:rsid w:val="00225C1C"/>
    <w:rsid w:val="002264FA"/>
    <w:rsid w:val="00230440"/>
    <w:rsid w:val="00230AAB"/>
    <w:rsid w:val="00231A19"/>
    <w:rsid w:val="00232081"/>
    <w:rsid w:val="00232A84"/>
    <w:rsid w:val="00232DA1"/>
    <w:rsid w:val="002351A8"/>
    <w:rsid w:val="002351E6"/>
    <w:rsid w:val="002378BD"/>
    <w:rsid w:val="00237B26"/>
    <w:rsid w:val="00240303"/>
    <w:rsid w:val="0024180A"/>
    <w:rsid w:val="0024268D"/>
    <w:rsid w:val="00250442"/>
    <w:rsid w:val="00250A66"/>
    <w:rsid w:val="00253DF7"/>
    <w:rsid w:val="00253FE4"/>
    <w:rsid w:val="00254EC2"/>
    <w:rsid w:val="002550AB"/>
    <w:rsid w:val="00255388"/>
    <w:rsid w:val="00256322"/>
    <w:rsid w:val="002575A8"/>
    <w:rsid w:val="00260476"/>
    <w:rsid w:val="00260FC5"/>
    <w:rsid w:val="00261B88"/>
    <w:rsid w:val="0026229E"/>
    <w:rsid w:val="002622CD"/>
    <w:rsid w:val="00266574"/>
    <w:rsid w:val="002668F8"/>
    <w:rsid w:val="00270E78"/>
    <w:rsid w:val="00271390"/>
    <w:rsid w:val="002714E9"/>
    <w:rsid w:val="002718C5"/>
    <w:rsid w:val="00271AB9"/>
    <w:rsid w:val="0027245E"/>
    <w:rsid w:val="002743A4"/>
    <w:rsid w:val="00274BCC"/>
    <w:rsid w:val="00275406"/>
    <w:rsid w:val="002769E7"/>
    <w:rsid w:val="00277772"/>
    <w:rsid w:val="00281882"/>
    <w:rsid w:val="00281D99"/>
    <w:rsid w:val="002821B9"/>
    <w:rsid w:val="002833E0"/>
    <w:rsid w:val="00284297"/>
    <w:rsid w:val="0028450D"/>
    <w:rsid w:val="00290685"/>
    <w:rsid w:val="00291EBF"/>
    <w:rsid w:val="00296D8E"/>
    <w:rsid w:val="002A0772"/>
    <w:rsid w:val="002A276C"/>
    <w:rsid w:val="002B0601"/>
    <w:rsid w:val="002B10C7"/>
    <w:rsid w:val="002B66EF"/>
    <w:rsid w:val="002B6EC9"/>
    <w:rsid w:val="002B7609"/>
    <w:rsid w:val="002C0665"/>
    <w:rsid w:val="002C19B2"/>
    <w:rsid w:val="002C2C92"/>
    <w:rsid w:val="002C36DC"/>
    <w:rsid w:val="002C4131"/>
    <w:rsid w:val="002C4749"/>
    <w:rsid w:val="002C49CF"/>
    <w:rsid w:val="002C6317"/>
    <w:rsid w:val="002D07B9"/>
    <w:rsid w:val="002D0867"/>
    <w:rsid w:val="002D0C71"/>
    <w:rsid w:val="002D0F04"/>
    <w:rsid w:val="002D31A6"/>
    <w:rsid w:val="002D4A56"/>
    <w:rsid w:val="002D797A"/>
    <w:rsid w:val="002E0BC4"/>
    <w:rsid w:val="002E184C"/>
    <w:rsid w:val="002E2CAE"/>
    <w:rsid w:val="002E60FC"/>
    <w:rsid w:val="002E6409"/>
    <w:rsid w:val="002F137A"/>
    <w:rsid w:val="002F267D"/>
    <w:rsid w:val="002F3D30"/>
    <w:rsid w:val="002F3F00"/>
    <w:rsid w:val="002F41A4"/>
    <w:rsid w:val="002F48E3"/>
    <w:rsid w:val="002F6BBA"/>
    <w:rsid w:val="002F6DFA"/>
    <w:rsid w:val="002F7C5F"/>
    <w:rsid w:val="0030038F"/>
    <w:rsid w:val="00302D7F"/>
    <w:rsid w:val="003046F2"/>
    <w:rsid w:val="00305125"/>
    <w:rsid w:val="0030638E"/>
    <w:rsid w:val="00306442"/>
    <w:rsid w:val="003069FB"/>
    <w:rsid w:val="00312C0C"/>
    <w:rsid w:val="00313AA2"/>
    <w:rsid w:val="00320005"/>
    <w:rsid w:val="003200C9"/>
    <w:rsid w:val="003209C7"/>
    <w:rsid w:val="0032306D"/>
    <w:rsid w:val="003243A1"/>
    <w:rsid w:val="00325373"/>
    <w:rsid w:val="00326170"/>
    <w:rsid w:val="003263E9"/>
    <w:rsid w:val="00326D35"/>
    <w:rsid w:val="00331183"/>
    <w:rsid w:val="00331B83"/>
    <w:rsid w:val="00332063"/>
    <w:rsid w:val="00332EAD"/>
    <w:rsid w:val="00333AB9"/>
    <w:rsid w:val="00333C06"/>
    <w:rsid w:val="00334060"/>
    <w:rsid w:val="0033459B"/>
    <w:rsid w:val="00335BE8"/>
    <w:rsid w:val="003366F8"/>
    <w:rsid w:val="00337C87"/>
    <w:rsid w:val="0034265F"/>
    <w:rsid w:val="003437DD"/>
    <w:rsid w:val="00343A49"/>
    <w:rsid w:val="0034452C"/>
    <w:rsid w:val="00345519"/>
    <w:rsid w:val="00346441"/>
    <w:rsid w:val="003475EC"/>
    <w:rsid w:val="0035076B"/>
    <w:rsid w:val="00352BEB"/>
    <w:rsid w:val="0035319A"/>
    <w:rsid w:val="00353885"/>
    <w:rsid w:val="00353954"/>
    <w:rsid w:val="00354A58"/>
    <w:rsid w:val="00355490"/>
    <w:rsid w:val="00356070"/>
    <w:rsid w:val="00361EB1"/>
    <w:rsid w:val="003629D1"/>
    <w:rsid w:val="003637CE"/>
    <w:rsid w:val="003715EC"/>
    <w:rsid w:val="00373753"/>
    <w:rsid w:val="0037476F"/>
    <w:rsid w:val="003751C8"/>
    <w:rsid w:val="00376867"/>
    <w:rsid w:val="00376A96"/>
    <w:rsid w:val="003772AC"/>
    <w:rsid w:val="0038168A"/>
    <w:rsid w:val="00381E56"/>
    <w:rsid w:val="003826FF"/>
    <w:rsid w:val="003847DA"/>
    <w:rsid w:val="00386B38"/>
    <w:rsid w:val="00393D9D"/>
    <w:rsid w:val="00393E61"/>
    <w:rsid w:val="003953C1"/>
    <w:rsid w:val="00396D02"/>
    <w:rsid w:val="003A0041"/>
    <w:rsid w:val="003A06D3"/>
    <w:rsid w:val="003A1C3E"/>
    <w:rsid w:val="003A21BA"/>
    <w:rsid w:val="003A2810"/>
    <w:rsid w:val="003A2970"/>
    <w:rsid w:val="003A496C"/>
    <w:rsid w:val="003A49EE"/>
    <w:rsid w:val="003A5088"/>
    <w:rsid w:val="003A5C2F"/>
    <w:rsid w:val="003A662B"/>
    <w:rsid w:val="003A7D80"/>
    <w:rsid w:val="003B0E46"/>
    <w:rsid w:val="003B14AA"/>
    <w:rsid w:val="003B19C7"/>
    <w:rsid w:val="003B25A5"/>
    <w:rsid w:val="003B3120"/>
    <w:rsid w:val="003B3537"/>
    <w:rsid w:val="003B3946"/>
    <w:rsid w:val="003B567E"/>
    <w:rsid w:val="003B6932"/>
    <w:rsid w:val="003B79EB"/>
    <w:rsid w:val="003B7ED0"/>
    <w:rsid w:val="003C0D91"/>
    <w:rsid w:val="003C3E42"/>
    <w:rsid w:val="003C4B05"/>
    <w:rsid w:val="003C578B"/>
    <w:rsid w:val="003C72E2"/>
    <w:rsid w:val="003D07D2"/>
    <w:rsid w:val="003D0ED8"/>
    <w:rsid w:val="003D24BE"/>
    <w:rsid w:val="003D5B84"/>
    <w:rsid w:val="003D6B19"/>
    <w:rsid w:val="003D79CF"/>
    <w:rsid w:val="003E0207"/>
    <w:rsid w:val="003E0E36"/>
    <w:rsid w:val="003E0F34"/>
    <w:rsid w:val="003E1824"/>
    <w:rsid w:val="003E28BD"/>
    <w:rsid w:val="003E304D"/>
    <w:rsid w:val="003E4AA5"/>
    <w:rsid w:val="003E4DD5"/>
    <w:rsid w:val="003F0964"/>
    <w:rsid w:val="003F18A1"/>
    <w:rsid w:val="003F1D93"/>
    <w:rsid w:val="003F2EB6"/>
    <w:rsid w:val="003F4897"/>
    <w:rsid w:val="003F6587"/>
    <w:rsid w:val="003F67D0"/>
    <w:rsid w:val="00402C7D"/>
    <w:rsid w:val="00403A74"/>
    <w:rsid w:val="00407351"/>
    <w:rsid w:val="00407C2D"/>
    <w:rsid w:val="004106DF"/>
    <w:rsid w:val="00411A71"/>
    <w:rsid w:val="00411C0C"/>
    <w:rsid w:val="0041364A"/>
    <w:rsid w:val="0041399A"/>
    <w:rsid w:val="00414535"/>
    <w:rsid w:val="00414EA0"/>
    <w:rsid w:val="0042085B"/>
    <w:rsid w:val="00420D64"/>
    <w:rsid w:val="004216C9"/>
    <w:rsid w:val="00424E85"/>
    <w:rsid w:val="00425BE9"/>
    <w:rsid w:val="00427072"/>
    <w:rsid w:val="004348E6"/>
    <w:rsid w:val="0043585C"/>
    <w:rsid w:val="00436591"/>
    <w:rsid w:val="00437668"/>
    <w:rsid w:val="004409B0"/>
    <w:rsid w:val="00441F35"/>
    <w:rsid w:val="004421D2"/>
    <w:rsid w:val="00443205"/>
    <w:rsid w:val="004439D2"/>
    <w:rsid w:val="00445517"/>
    <w:rsid w:val="004460C7"/>
    <w:rsid w:val="004503E9"/>
    <w:rsid w:val="00453463"/>
    <w:rsid w:val="00453F49"/>
    <w:rsid w:val="004550E4"/>
    <w:rsid w:val="004637E8"/>
    <w:rsid w:val="00467368"/>
    <w:rsid w:val="004674CD"/>
    <w:rsid w:val="00470731"/>
    <w:rsid w:val="004710EE"/>
    <w:rsid w:val="004720AA"/>
    <w:rsid w:val="00472E56"/>
    <w:rsid w:val="004740EC"/>
    <w:rsid w:val="004750E1"/>
    <w:rsid w:val="00477091"/>
    <w:rsid w:val="004819CF"/>
    <w:rsid w:val="00481DA2"/>
    <w:rsid w:val="00482168"/>
    <w:rsid w:val="00482432"/>
    <w:rsid w:val="00483565"/>
    <w:rsid w:val="00484866"/>
    <w:rsid w:val="004859D6"/>
    <w:rsid w:val="00485FD1"/>
    <w:rsid w:val="0048797E"/>
    <w:rsid w:val="00487DD3"/>
    <w:rsid w:val="004902C8"/>
    <w:rsid w:val="004905D4"/>
    <w:rsid w:val="00492E44"/>
    <w:rsid w:val="00492F7A"/>
    <w:rsid w:val="004947B9"/>
    <w:rsid w:val="0049514C"/>
    <w:rsid w:val="00495667"/>
    <w:rsid w:val="004963E0"/>
    <w:rsid w:val="00496DFD"/>
    <w:rsid w:val="004A0C8B"/>
    <w:rsid w:val="004A187E"/>
    <w:rsid w:val="004A1D04"/>
    <w:rsid w:val="004A1F5C"/>
    <w:rsid w:val="004A335F"/>
    <w:rsid w:val="004A3F3D"/>
    <w:rsid w:val="004A4FDB"/>
    <w:rsid w:val="004A5FC0"/>
    <w:rsid w:val="004A7C83"/>
    <w:rsid w:val="004B1417"/>
    <w:rsid w:val="004B1B52"/>
    <w:rsid w:val="004B1FFE"/>
    <w:rsid w:val="004B2F8C"/>
    <w:rsid w:val="004B4EDE"/>
    <w:rsid w:val="004B589F"/>
    <w:rsid w:val="004B661B"/>
    <w:rsid w:val="004B76DC"/>
    <w:rsid w:val="004C0B2C"/>
    <w:rsid w:val="004C1E2F"/>
    <w:rsid w:val="004C3BEB"/>
    <w:rsid w:val="004C59ED"/>
    <w:rsid w:val="004C65D5"/>
    <w:rsid w:val="004D1340"/>
    <w:rsid w:val="004D1AD2"/>
    <w:rsid w:val="004D3838"/>
    <w:rsid w:val="004D7295"/>
    <w:rsid w:val="004E03B8"/>
    <w:rsid w:val="004E140A"/>
    <w:rsid w:val="004E154B"/>
    <w:rsid w:val="004E1914"/>
    <w:rsid w:val="004E3613"/>
    <w:rsid w:val="004E3AFD"/>
    <w:rsid w:val="004E3CAD"/>
    <w:rsid w:val="004E6C69"/>
    <w:rsid w:val="004E7D77"/>
    <w:rsid w:val="004F101E"/>
    <w:rsid w:val="004F2A11"/>
    <w:rsid w:val="004F2B35"/>
    <w:rsid w:val="004F3166"/>
    <w:rsid w:val="004F3208"/>
    <w:rsid w:val="004F4003"/>
    <w:rsid w:val="004F41BB"/>
    <w:rsid w:val="004F54D2"/>
    <w:rsid w:val="004F6193"/>
    <w:rsid w:val="00500785"/>
    <w:rsid w:val="00501713"/>
    <w:rsid w:val="00505F41"/>
    <w:rsid w:val="0050794C"/>
    <w:rsid w:val="0051075B"/>
    <w:rsid w:val="00511236"/>
    <w:rsid w:val="00511539"/>
    <w:rsid w:val="00512DE0"/>
    <w:rsid w:val="0051361F"/>
    <w:rsid w:val="00515455"/>
    <w:rsid w:val="005160A8"/>
    <w:rsid w:val="00516317"/>
    <w:rsid w:val="005174FF"/>
    <w:rsid w:val="00520EC3"/>
    <w:rsid w:val="0052138C"/>
    <w:rsid w:val="005213A1"/>
    <w:rsid w:val="00521EC1"/>
    <w:rsid w:val="00523156"/>
    <w:rsid w:val="00523362"/>
    <w:rsid w:val="00523B26"/>
    <w:rsid w:val="0052442F"/>
    <w:rsid w:val="00526823"/>
    <w:rsid w:val="00526CFA"/>
    <w:rsid w:val="00530415"/>
    <w:rsid w:val="0053095F"/>
    <w:rsid w:val="00530CAF"/>
    <w:rsid w:val="0053172B"/>
    <w:rsid w:val="0053274E"/>
    <w:rsid w:val="00532941"/>
    <w:rsid w:val="005342C1"/>
    <w:rsid w:val="00535A39"/>
    <w:rsid w:val="005373E3"/>
    <w:rsid w:val="00540DCE"/>
    <w:rsid w:val="00540DD7"/>
    <w:rsid w:val="00541F86"/>
    <w:rsid w:val="00541FCB"/>
    <w:rsid w:val="005423F7"/>
    <w:rsid w:val="0054283A"/>
    <w:rsid w:val="00545E9C"/>
    <w:rsid w:val="00547658"/>
    <w:rsid w:val="0054768C"/>
    <w:rsid w:val="0055343D"/>
    <w:rsid w:val="00554523"/>
    <w:rsid w:val="0055649A"/>
    <w:rsid w:val="005604D6"/>
    <w:rsid w:val="00561BCA"/>
    <w:rsid w:val="00563102"/>
    <w:rsid w:val="00572013"/>
    <w:rsid w:val="00573257"/>
    <w:rsid w:val="00575F6D"/>
    <w:rsid w:val="00577738"/>
    <w:rsid w:val="005778F7"/>
    <w:rsid w:val="00577A3F"/>
    <w:rsid w:val="005805DF"/>
    <w:rsid w:val="00581270"/>
    <w:rsid w:val="00581632"/>
    <w:rsid w:val="0058279C"/>
    <w:rsid w:val="0058326E"/>
    <w:rsid w:val="005833B8"/>
    <w:rsid w:val="00583A03"/>
    <w:rsid w:val="005841BA"/>
    <w:rsid w:val="00584301"/>
    <w:rsid w:val="005857EE"/>
    <w:rsid w:val="00586B6E"/>
    <w:rsid w:val="005877F2"/>
    <w:rsid w:val="00587FEC"/>
    <w:rsid w:val="00592442"/>
    <w:rsid w:val="0059283B"/>
    <w:rsid w:val="00593E92"/>
    <w:rsid w:val="005949F1"/>
    <w:rsid w:val="00594C35"/>
    <w:rsid w:val="005956F7"/>
    <w:rsid w:val="00595CB2"/>
    <w:rsid w:val="005978C8"/>
    <w:rsid w:val="005A0A0F"/>
    <w:rsid w:val="005A1AD0"/>
    <w:rsid w:val="005A2361"/>
    <w:rsid w:val="005A24ED"/>
    <w:rsid w:val="005A2573"/>
    <w:rsid w:val="005A4783"/>
    <w:rsid w:val="005A5CF5"/>
    <w:rsid w:val="005A6B87"/>
    <w:rsid w:val="005B0825"/>
    <w:rsid w:val="005B0A84"/>
    <w:rsid w:val="005B2D16"/>
    <w:rsid w:val="005B3E8A"/>
    <w:rsid w:val="005B4DAF"/>
    <w:rsid w:val="005B56A0"/>
    <w:rsid w:val="005B5788"/>
    <w:rsid w:val="005B5A16"/>
    <w:rsid w:val="005B60D5"/>
    <w:rsid w:val="005B693A"/>
    <w:rsid w:val="005C0E61"/>
    <w:rsid w:val="005C11D6"/>
    <w:rsid w:val="005C12EA"/>
    <w:rsid w:val="005C1759"/>
    <w:rsid w:val="005C234E"/>
    <w:rsid w:val="005C2C1C"/>
    <w:rsid w:val="005D02EE"/>
    <w:rsid w:val="005D0C1B"/>
    <w:rsid w:val="005D210E"/>
    <w:rsid w:val="005D3D27"/>
    <w:rsid w:val="005D464B"/>
    <w:rsid w:val="005D7D3A"/>
    <w:rsid w:val="005D7EB1"/>
    <w:rsid w:val="005E51F9"/>
    <w:rsid w:val="005E6EF7"/>
    <w:rsid w:val="005E736A"/>
    <w:rsid w:val="005E75FC"/>
    <w:rsid w:val="005F042D"/>
    <w:rsid w:val="005F3D1C"/>
    <w:rsid w:val="005F534C"/>
    <w:rsid w:val="005F75F8"/>
    <w:rsid w:val="005F7AD4"/>
    <w:rsid w:val="006044C7"/>
    <w:rsid w:val="00604D11"/>
    <w:rsid w:val="00605D6F"/>
    <w:rsid w:val="00605EAF"/>
    <w:rsid w:val="006123B6"/>
    <w:rsid w:val="00613977"/>
    <w:rsid w:val="0061627D"/>
    <w:rsid w:val="00617711"/>
    <w:rsid w:val="006206C7"/>
    <w:rsid w:val="00622EC4"/>
    <w:rsid w:val="0062488B"/>
    <w:rsid w:val="006327F1"/>
    <w:rsid w:val="00633DD3"/>
    <w:rsid w:val="00636167"/>
    <w:rsid w:val="00636CD2"/>
    <w:rsid w:val="00640014"/>
    <w:rsid w:val="00640662"/>
    <w:rsid w:val="00643E87"/>
    <w:rsid w:val="00644417"/>
    <w:rsid w:val="00647075"/>
    <w:rsid w:val="00652EBE"/>
    <w:rsid w:val="006549EF"/>
    <w:rsid w:val="00655972"/>
    <w:rsid w:val="00655C14"/>
    <w:rsid w:val="00656420"/>
    <w:rsid w:val="0065699B"/>
    <w:rsid w:val="00656AAA"/>
    <w:rsid w:val="00662070"/>
    <w:rsid w:val="0066237A"/>
    <w:rsid w:val="006628A9"/>
    <w:rsid w:val="0066416E"/>
    <w:rsid w:val="00665A9F"/>
    <w:rsid w:val="00665B37"/>
    <w:rsid w:val="00665DA0"/>
    <w:rsid w:val="006718F2"/>
    <w:rsid w:val="006719D8"/>
    <w:rsid w:val="0067364F"/>
    <w:rsid w:val="00675D81"/>
    <w:rsid w:val="00676455"/>
    <w:rsid w:val="00676EB9"/>
    <w:rsid w:val="00677E6B"/>
    <w:rsid w:val="00682510"/>
    <w:rsid w:val="00682661"/>
    <w:rsid w:val="00682B00"/>
    <w:rsid w:val="006835FA"/>
    <w:rsid w:val="00685AA5"/>
    <w:rsid w:val="00685FB4"/>
    <w:rsid w:val="006863DA"/>
    <w:rsid w:val="00687CA7"/>
    <w:rsid w:val="00687D3A"/>
    <w:rsid w:val="006925E2"/>
    <w:rsid w:val="006A0231"/>
    <w:rsid w:val="006A090C"/>
    <w:rsid w:val="006A1384"/>
    <w:rsid w:val="006A3413"/>
    <w:rsid w:val="006A34DA"/>
    <w:rsid w:val="006A6246"/>
    <w:rsid w:val="006A6AEE"/>
    <w:rsid w:val="006B027E"/>
    <w:rsid w:val="006B0965"/>
    <w:rsid w:val="006B6754"/>
    <w:rsid w:val="006B71FD"/>
    <w:rsid w:val="006C0661"/>
    <w:rsid w:val="006C0E3B"/>
    <w:rsid w:val="006C18AF"/>
    <w:rsid w:val="006C1D12"/>
    <w:rsid w:val="006C5EC9"/>
    <w:rsid w:val="006C6256"/>
    <w:rsid w:val="006C7C8B"/>
    <w:rsid w:val="006D1978"/>
    <w:rsid w:val="006D29E6"/>
    <w:rsid w:val="006D3D6E"/>
    <w:rsid w:val="006D428D"/>
    <w:rsid w:val="006D449D"/>
    <w:rsid w:val="006D5851"/>
    <w:rsid w:val="006D5DAA"/>
    <w:rsid w:val="006D60D9"/>
    <w:rsid w:val="006D6178"/>
    <w:rsid w:val="006D6A57"/>
    <w:rsid w:val="006E361D"/>
    <w:rsid w:val="006E3810"/>
    <w:rsid w:val="006E44B1"/>
    <w:rsid w:val="006E492E"/>
    <w:rsid w:val="006E4C9D"/>
    <w:rsid w:val="006E5333"/>
    <w:rsid w:val="006E5DCF"/>
    <w:rsid w:val="006E669C"/>
    <w:rsid w:val="006E786F"/>
    <w:rsid w:val="006E7CF8"/>
    <w:rsid w:val="006F01C3"/>
    <w:rsid w:val="006F1251"/>
    <w:rsid w:val="006F5B9E"/>
    <w:rsid w:val="006F7480"/>
    <w:rsid w:val="0070124C"/>
    <w:rsid w:val="007017C6"/>
    <w:rsid w:val="007027BB"/>
    <w:rsid w:val="00705140"/>
    <w:rsid w:val="007066C5"/>
    <w:rsid w:val="00710CA7"/>
    <w:rsid w:val="00712FFF"/>
    <w:rsid w:val="00713DC4"/>
    <w:rsid w:val="007142C8"/>
    <w:rsid w:val="00717A32"/>
    <w:rsid w:val="00720729"/>
    <w:rsid w:val="007212E2"/>
    <w:rsid w:val="00721731"/>
    <w:rsid w:val="00722CC8"/>
    <w:rsid w:val="00723DEB"/>
    <w:rsid w:val="007240E7"/>
    <w:rsid w:val="007277F9"/>
    <w:rsid w:val="007318C0"/>
    <w:rsid w:val="00731AEB"/>
    <w:rsid w:val="00735BBC"/>
    <w:rsid w:val="00740C36"/>
    <w:rsid w:val="00741A8F"/>
    <w:rsid w:val="00742008"/>
    <w:rsid w:val="00743BA0"/>
    <w:rsid w:val="0074692D"/>
    <w:rsid w:val="00747DFD"/>
    <w:rsid w:val="007502D1"/>
    <w:rsid w:val="00753C3E"/>
    <w:rsid w:val="00754329"/>
    <w:rsid w:val="007547A1"/>
    <w:rsid w:val="00756A93"/>
    <w:rsid w:val="0075769A"/>
    <w:rsid w:val="007609BF"/>
    <w:rsid w:val="00760CD6"/>
    <w:rsid w:val="00765DEF"/>
    <w:rsid w:val="00766E46"/>
    <w:rsid w:val="00770E6E"/>
    <w:rsid w:val="00771A7C"/>
    <w:rsid w:val="0077230A"/>
    <w:rsid w:val="00772725"/>
    <w:rsid w:val="00773EB7"/>
    <w:rsid w:val="007751AA"/>
    <w:rsid w:val="00777AD7"/>
    <w:rsid w:val="00784C44"/>
    <w:rsid w:val="007912CE"/>
    <w:rsid w:val="007934C4"/>
    <w:rsid w:val="0079451D"/>
    <w:rsid w:val="00795966"/>
    <w:rsid w:val="007A04C8"/>
    <w:rsid w:val="007A3102"/>
    <w:rsid w:val="007A3B30"/>
    <w:rsid w:val="007A3FC0"/>
    <w:rsid w:val="007A49BA"/>
    <w:rsid w:val="007A609F"/>
    <w:rsid w:val="007A7484"/>
    <w:rsid w:val="007B3EF9"/>
    <w:rsid w:val="007B57A1"/>
    <w:rsid w:val="007B7535"/>
    <w:rsid w:val="007C0D3D"/>
    <w:rsid w:val="007C2A08"/>
    <w:rsid w:val="007C60D8"/>
    <w:rsid w:val="007C7E7F"/>
    <w:rsid w:val="007D0AC6"/>
    <w:rsid w:val="007D2077"/>
    <w:rsid w:val="007D4D52"/>
    <w:rsid w:val="007D4DC3"/>
    <w:rsid w:val="007D60C6"/>
    <w:rsid w:val="007D79A1"/>
    <w:rsid w:val="007D7A78"/>
    <w:rsid w:val="007E279D"/>
    <w:rsid w:val="007E4E17"/>
    <w:rsid w:val="007E5812"/>
    <w:rsid w:val="007E68A5"/>
    <w:rsid w:val="007F12A3"/>
    <w:rsid w:val="007F1EC7"/>
    <w:rsid w:val="007F286F"/>
    <w:rsid w:val="007F2C82"/>
    <w:rsid w:val="007F36F4"/>
    <w:rsid w:val="007F3EAF"/>
    <w:rsid w:val="007F40B0"/>
    <w:rsid w:val="007F50A8"/>
    <w:rsid w:val="007F5F38"/>
    <w:rsid w:val="007F665B"/>
    <w:rsid w:val="007F71EB"/>
    <w:rsid w:val="00803E97"/>
    <w:rsid w:val="008042C8"/>
    <w:rsid w:val="00805CFD"/>
    <w:rsid w:val="00807F15"/>
    <w:rsid w:val="0081359D"/>
    <w:rsid w:val="008136A0"/>
    <w:rsid w:val="00813CDD"/>
    <w:rsid w:val="00814164"/>
    <w:rsid w:val="00814AD7"/>
    <w:rsid w:val="00815A2E"/>
    <w:rsid w:val="008167BC"/>
    <w:rsid w:val="008168B9"/>
    <w:rsid w:val="00817787"/>
    <w:rsid w:val="00820B4E"/>
    <w:rsid w:val="00822488"/>
    <w:rsid w:val="00822945"/>
    <w:rsid w:val="00822CE1"/>
    <w:rsid w:val="00823B38"/>
    <w:rsid w:val="00823F1C"/>
    <w:rsid w:val="00824697"/>
    <w:rsid w:val="00827A30"/>
    <w:rsid w:val="00830623"/>
    <w:rsid w:val="008318B8"/>
    <w:rsid w:val="00831DDD"/>
    <w:rsid w:val="00832386"/>
    <w:rsid w:val="008332DA"/>
    <w:rsid w:val="008344C2"/>
    <w:rsid w:val="00834BAC"/>
    <w:rsid w:val="00836D01"/>
    <w:rsid w:val="008373F8"/>
    <w:rsid w:val="008379F3"/>
    <w:rsid w:val="00837EA3"/>
    <w:rsid w:val="00840185"/>
    <w:rsid w:val="00840495"/>
    <w:rsid w:val="0084221F"/>
    <w:rsid w:val="008439A0"/>
    <w:rsid w:val="00843BE9"/>
    <w:rsid w:val="00846785"/>
    <w:rsid w:val="00847569"/>
    <w:rsid w:val="008508FF"/>
    <w:rsid w:val="00850CAC"/>
    <w:rsid w:val="0085216F"/>
    <w:rsid w:val="0085238C"/>
    <w:rsid w:val="008530DA"/>
    <w:rsid w:val="0085352C"/>
    <w:rsid w:val="008538D0"/>
    <w:rsid w:val="00853BF4"/>
    <w:rsid w:val="00854ED5"/>
    <w:rsid w:val="00855618"/>
    <w:rsid w:val="00855965"/>
    <w:rsid w:val="00856356"/>
    <w:rsid w:val="008563F2"/>
    <w:rsid w:val="00856C55"/>
    <w:rsid w:val="00860671"/>
    <w:rsid w:val="00860D50"/>
    <w:rsid w:val="00860F0E"/>
    <w:rsid w:val="00862CD2"/>
    <w:rsid w:val="0086508B"/>
    <w:rsid w:val="00866E4F"/>
    <w:rsid w:val="0087156B"/>
    <w:rsid w:val="00872D7E"/>
    <w:rsid w:val="008754E6"/>
    <w:rsid w:val="0087748B"/>
    <w:rsid w:val="0087776F"/>
    <w:rsid w:val="00881A1D"/>
    <w:rsid w:val="0088233C"/>
    <w:rsid w:val="0088280A"/>
    <w:rsid w:val="0088382D"/>
    <w:rsid w:val="00883EB7"/>
    <w:rsid w:val="00884999"/>
    <w:rsid w:val="008914D2"/>
    <w:rsid w:val="00892C9F"/>
    <w:rsid w:val="00892FBD"/>
    <w:rsid w:val="00893AD8"/>
    <w:rsid w:val="00893D2C"/>
    <w:rsid w:val="00894D11"/>
    <w:rsid w:val="0089523F"/>
    <w:rsid w:val="00895C90"/>
    <w:rsid w:val="008967E5"/>
    <w:rsid w:val="00897BCF"/>
    <w:rsid w:val="008A0709"/>
    <w:rsid w:val="008A07FE"/>
    <w:rsid w:val="008A12AD"/>
    <w:rsid w:val="008A1677"/>
    <w:rsid w:val="008A3243"/>
    <w:rsid w:val="008A3E90"/>
    <w:rsid w:val="008A5452"/>
    <w:rsid w:val="008A6436"/>
    <w:rsid w:val="008A6E5D"/>
    <w:rsid w:val="008A7ECC"/>
    <w:rsid w:val="008B04B3"/>
    <w:rsid w:val="008B060F"/>
    <w:rsid w:val="008B144F"/>
    <w:rsid w:val="008B1A88"/>
    <w:rsid w:val="008B279B"/>
    <w:rsid w:val="008B3B85"/>
    <w:rsid w:val="008B42E3"/>
    <w:rsid w:val="008B4E8C"/>
    <w:rsid w:val="008B60B8"/>
    <w:rsid w:val="008B7CA2"/>
    <w:rsid w:val="008C12BE"/>
    <w:rsid w:val="008C1B93"/>
    <w:rsid w:val="008C22C7"/>
    <w:rsid w:val="008C38EB"/>
    <w:rsid w:val="008C414B"/>
    <w:rsid w:val="008C54EA"/>
    <w:rsid w:val="008C6701"/>
    <w:rsid w:val="008C671C"/>
    <w:rsid w:val="008D28A9"/>
    <w:rsid w:val="008D3089"/>
    <w:rsid w:val="008D3BDF"/>
    <w:rsid w:val="008D7EA2"/>
    <w:rsid w:val="008E0F80"/>
    <w:rsid w:val="008E1CA4"/>
    <w:rsid w:val="008E3FAA"/>
    <w:rsid w:val="008E737C"/>
    <w:rsid w:val="008F04A3"/>
    <w:rsid w:val="008F05B8"/>
    <w:rsid w:val="008F0C9D"/>
    <w:rsid w:val="008F0D5A"/>
    <w:rsid w:val="008F1C12"/>
    <w:rsid w:val="008F4ED4"/>
    <w:rsid w:val="008F5A4B"/>
    <w:rsid w:val="008F5EF9"/>
    <w:rsid w:val="008F5F6F"/>
    <w:rsid w:val="00900EC1"/>
    <w:rsid w:val="00901214"/>
    <w:rsid w:val="00904D6D"/>
    <w:rsid w:val="00904EC8"/>
    <w:rsid w:val="00904FCC"/>
    <w:rsid w:val="00906951"/>
    <w:rsid w:val="0091187A"/>
    <w:rsid w:val="00912FBC"/>
    <w:rsid w:val="00913D3B"/>
    <w:rsid w:val="00913F75"/>
    <w:rsid w:val="009155D3"/>
    <w:rsid w:val="009162AB"/>
    <w:rsid w:val="00921D05"/>
    <w:rsid w:val="0092257C"/>
    <w:rsid w:val="00923121"/>
    <w:rsid w:val="00925CC8"/>
    <w:rsid w:val="009314C3"/>
    <w:rsid w:val="009317FD"/>
    <w:rsid w:val="009351E2"/>
    <w:rsid w:val="009406FF"/>
    <w:rsid w:val="00941203"/>
    <w:rsid w:val="0094127B"/>
    <w:rsid w:val="009416C1"/>
    <w:rsid w:val="00942626"/>
    <w:rsid w:val="0094264B"/>
    <w:rsid w:val="0094367D"/>
    <w:rsid w:val="00943FA1"/>
    <w:rsid w:val="00945A5C"/>
    <w:rsid w:val="00946389"/>
    <w:rsid w:val="0094661E"/>
    <w:rsid w:val="00946F70"/>
    <w:rsid w:val="0094738D"/>
    <w:rsid w:val="00950EF7"/>
    <w:rsid w:val="00954DC1"/>
    <w:rsid w:val="00955462"/>
    <w:rsid w:val="00956EB6"/>
    <w:rsid w:val="00956F83"/>
    <w:rsid w:val="00957C11"/>
    <w:rsid w:val="0096121B"/>
    <w:rsid w:val="009617A9"/>
    <w:rsid w:val="009665BE"/>
    <w:rsid w:val="009673AB"/>
    <w:rsid w:val="00970E84"/>
    <w:rsid w:val="00971153"/>
    <w:rsid w:val="009735F7"/>
    <w:rsid w:val="00981036"/>
    <w:rsid w:val="00981E5F"/>
    <w:rsid w:val="00983846"/>
    <w:rsid w:val="00990CC8"/>
    <w:rsid w:val="00990E43"/>
    <w:rsid w:val="0099227E"/>
    <w:rsid w:val="009949C5"/>
    <w:rsid w:val="00997B1E"/>
    <w:rsid w:val="00997C10"/>
    <w:rsid w:val="009A19B2"/>
    <w:rsid w:val="009A54B0"/>
    <w:rsid w:val="009A61F3"/>
    <w:rsid w:val="009B3EC0"/>
    <w:rsid w:val="009B4878"/>
    <w:rsid w:val="009B5FE8"/>
    <w:rsid w:val="009B62B1"/>
    <w:rsid w:val="009B76C2"/>
    <w:rsid w:val="009C080D"/>
    <w:rsid w:val="009C142A"/>
    <w:rsid w:val="009C5293"/>
    <w:rsid w:val="009D0F9A"/>
    <w:rsid w:val="009D41DF"/>
    <w:rsid w:val="009D43E9"/>
    <w:rsid w:val="009D709E"/>
    <w:rsid w:val="009E0249"/>
    <w:rsid w:val="009E055A"/>
    <w:rsid w:val="009E0F0F"/>
    <w:rsid w:val="009E2DB3"/>
    <w:rsid w:val="009E36AC"/>
    <w:rsid w:val="009E36B7"/>
    <w:rsid w:val="009E41D1"/>
    <w:rsid w:val="009E4D2B"/>
    <w:rsid w:val="009E4FB4"/>
    <w:rsid w:val="009E5694"/>
    <w:rsid w:val="009E585B"/>
    <w:rsid w:val="009E7D5A"/>
    <w:rsid w:val="009F040E"/>
    <w:rsid w:val="009F1F65"/>
    <w:rsid w:val="009F3146"/>
    <w:rsid w:val="00A01765"/>
    <w:rsid w:val="00A02DD3"/>
    <w:rsid w:val="00A0484A"/>
    <w:rsid w:val="00A04D6C"/>
    <w:rsid w:val="00A05622"/>
    <w:rsid w:val="00A05F7B"/>
    <w:rsid w:val="00A100B6"/>
    <w:rsid w:val="00A1136A"/>
    <w:rsid w:val="00A131A2"/>
    <w:rsid w:val="00A135A2"/>
    <w:rsid w:val="00A14A65"/>
    <w:rsid w:val="00A16250"/>
    <w:rsid w:val="00A17296"/>
    <w:rsid w:val="00A17D28"/>
    <w:rsid w:val="00A21621"/>
    <w:rsid w:val="00A22457"/>
    <w:rsid w:val="00A22900"/>
    <w:rsid w:val="00A31E71"/>
    <w:rsid w:val="00A32DB0"/>
    <w:rsid w:val="00A32F2F"/>
    <w:rsid w:val="00A3312E"/>
    <w:rsid w:val="00A3340E"/>
    <w:rsid w:val="00A42248"/>
    <w:rsid w:val="00A426C8"/>
    <w:rsid w:val="00A42ABF"/>
    <w:rsid w:val="00A4427E"/>
    <w:rsid w:val="00A45398"/>
    <w:rsid w:val="00A46733"/>
    <w:rsid w:val="00A46ECF"/>
    <w:rsid w:val="00A477B8"/>
    <w:rsid w:val="00A47AD5"/>
    <w:rsid w:val="00A47F03"/>
    <w:rsid w:val="00A5152E"/>
    <w:rsid w:val="00A51683"/>
    <w:rsid w:val="00A51892"/>
    <w:rsid w:val="00A52037"/>
    <w:rsid w:val="00A52149"/>
    <w:rsid w:val="00A52366"/>
    <w:rsid w:val="00A52EAC"/>
    <w:rsid w:val="00A52FC1"/>
    <w:rsid w:val="00A5332F"/>
    <w:rsid w:val="00A5654D"/>
    <w:rsid w:val="00A56DE3"/>
    <w:rsid w:val="00A5724F"/>
    <w:rsid w:val="00A62061"/>
    <w:rsid w:val="00A6214E"/>
    <w:rsid w:val="00A6261F"/>
    <w:rsid w:val="00A653C2"/>
    <w:rsid w:val="00A662A3"/>
    <w:rsid w:val="00A6661A"/>
    <w:rsid w:val="00A6697F"/>
    <w:rsid w:val="00A670C2"/>
    <w:rsid w:val="00A70FE7"/>
    <w:rsid w:val="00A71C8A"/>
    <w:rsid w:val="00A71ED6"/>
    <w:rsid w:val="00A73AC5"/>
    <w:rsid w:val="00A760E0"/>
    <w:rsid w:val="00A77E76"/>
    <w:rsid w:val="00A80090"/>
    <w:rsid w:val="00A82646"/>
    <w:rsid w:val="00A85A64"/>
    <w:rsid w:val="00A91393"/>
    <w:rsid w:val="00A92430"/>
    <w:rsid w:val="00A93118"/>
    <w:rsid w:val="00A93D4E"/>
    <w:rsid w:val="00A94333"/>
    <w:rsid w:val="00A94C5E"/>
    <w:rsid w:val="00A950F7"/>
    <w:rsid w:val="00A96A60"/>
    <w:rsid w:val="00A97D90"/>
    <w:rsid w:val="00AA3EC5"/>
    <w:rsid w:val="00AA48F5"/>
    <w:rsid w:val="00AA4B39"/>
    <w:rsid w:val="00AA512B"/>
    <w:rsid w:val="00AA59BE"/>
    <w:rsid w:val="00AA608B"/>
    <w:rsid w:val="00AA77C0"/>
    <w:rsid w:val="00AB1CD7"/>
    <w:rsid w:val="00AB1F5C"/>
    <w:rsid w:val="00AB4311"/>
    <w:rsid w:val="00AB49DA"/>
    <w:rsid w:val="00AB59A7"/>
    <w:rsid w:val="00AB68F7"/>
    <w:rsid w:val="00AC06A7"/>
    <w:rsid w:val="00AC077B"/>
    <w:rsid w:val="00AC0C82"/>
    <w:rsid w:val="00AC1F08"/>
    <w:rsid w:val="00AC374E"/>
    <w:rsid w:val="00AC60ED"/>
    <w:rsid w:val="00AD2373"/>
    <w:rsid w:val="00AD4DF3"/>
    <w:rsid w:val="00AD564C"/>
    <w:rsid w:val="00AD5DF4"/>
    <w:rsid w:val="00AD7639"/>
    <w:rsid w:val="00AD78A2"/>
    <w:rsid w:val="00AE3182"/>
    <w:rsid w:val="00AE43A3"/>
    <w:rsid w:val="00AF095A"/>
    <w:rsid w:val="00AF1119"/>
    <w:rsid w:val="00AF59C3"/>
    <w:rsid w:val="00AF5DFB"/>
    <w:rsid w:val="00B011BB"/>
    <w:rsid w:val="00B012F2"/>
    <w:rsid w:val="00B0163B"/>
    <w:rsid w:val="00B04312"/>
    <w:rsid w:val="00B0539A"/>
    <w:rsid w:val="00B06669"/>
    <w:rsid w:val="00B06F09"/>
    <w:rsid w:val="00B07DF0"/>
    <w:rsid w:val="00B11231"/>
    <w:rsid w:val="00B14782"/>
    <w:rsid w:val="00B14B32"/>
    <w:rsid w:val="00B14BA4"/>
    <w:rsid w:val="00B14C9C"/>
    <w:rsid w:val="00B14CD3"/>
    <w:rsid w:val="00B14E05"/>
    <w:rsid w:val="00B162E1"/>
    <w:rsid w:val="00B17156"/>
    <w:rsid w:val="00B177C9"/>
    <w:rsid w:val="00B17A29"/>
    <w:rsid w:val="00B17D85"/>
    <w:rsid w:val="00B21966"/>
    <w:rsid w:val="00B2363C"/>
    <w:rsid w:val="00B252F9"/>
    <w:rsid w:val="00B25977"/>
    <w:rsid w:val="00B271D8"/>
    <w:rsid w:val="00B277F4"/>
    <w:rsid w:val="00B27C45"/>
    <w:rsid w:val="00B27C64"/>
    <w:rsid w:val="00B313EB"/>
    <w:rsid w:val="00B3198A"/>
    <w:rsid w:val="00B34812"/>
    <w:rsid w:val="00B357AE"/>
    <w:rsid w:val="00B36129"/>
    <w:rsid w:val="00B37E57"/>
    <w:rsid w:val="00B42FA5"/>
    <w:rsid w:val="00B514D3"/>
    <w:rsid w:val="00B51BC7"/>
    <w:rsid w:val="00B52134"/>
    <w:rsid w:val="00B5376E"/>
    <w:rsid w:val="00B56063"/>
    <w:rsid w:val="00B570B0"/>
    <w:rsid w:val="00B57714"/>
    <w:rsid w:val="00B6066E"/>
    <w:rsid w:val="00B61620"/>
    <w:rsid w:val="00B64061"/>
    <w:rsid w:val="00B6599C"/>
    <w:rsid w:val="00B65BB6"/>
    <w:rsid w:val="00B7048C"/>
    <w:rsid w:val="00B71D8A"/>
    <w:rsid w:val="00B73F7D"/>
    <w:rsid w:val="00B743B9"/>
    <w:rsid w:val="00B74780"/>
    <w:rsid w:val="00B768D7"/>
    <w:rsid w:val="00B76A9D"/>
    <w:rsid w:val="00B77165"/>
    <w:rsid w:val="00B778A3"/>
    <w:rsid w:val="00B809F3"/>
    <w:rsid w:val="00B85932"/>
    <w:rsid w:val="00B87588"/>
    <w:rsid w:val="00B92474"/>
    <w:rsid w:val="00B95944"/>
    <w:rsid w:val="00BA2419"/>
    <w:rsid w:val="00BA2A58"/>
    <w:rsid w:val="00BA3335"/>
    <w:rsid w:val="00BA6916"/>
    <w:rsid w:val="00BB0F2F"/>
    <w:rsid w:val="00BB1C66"/>
    <w:rsid w:val="00BB3596"/>
    <w:rsid w:val="00BB48F9"/>
    <w:rsid w:val="00BB524D"/>
    <w:rsid w:val="00BB5385"/>
    <w:rsid w:val="00BB5653"/>
    <w:rsid w:val="00BB6E3C"/>
    <w:rsid w:val="00BC06CF"/>
    <w:rsid w:val="00BC133D"/>
    <w:rsid w:val="00BC3569"/>
    <w:rsid w:val="00BC37CF"/>
    <w:rsid w:val="00BC3E9C"/>
    <w:rsid w:val="00BC4AF5"/>
    <w:rsid w:val="00BC4B07"/>
    <w:rsid w:val="00BC5738"/>
    <w:rsid w:val="00BC5AA5"/>
    <w:rsid w:val="00BC7CC2"/>
    <w:rsid w:val="00BD049F"/>
    <w:rsid w:val="00BD0E9D"/>
    <w:rsid w:val="00BD218A"/>
    <w:rsid w:val="00BD2B86"/>
    <w:rsid w:val="00BD399A"/>
    <w:rsid w:val="00BD557E"/>
    <w:rsid w:val="00BD5B18"/>
    <w:rsid w:val="00BD5F64"/>
    <w:rsid w:val="00BE0201"/>
    <w:rsid w:val="00BE3232"/>
    <w:rsid w:val="00BE520C"/>
    <w:rsid w:val="00BF0820"/>
    <w:rsid w:val="00BF16AD"/>
    <w:rsid w:val="00BF2C8B"/>
    <w:rsid w:val="00BF34A7"/>
    <w:rsid w:val="00BF3B14"/>
    <w:rsid w:val="00BF6218"/>
    <w:rsid w:val="00C00EA2"/>
    <w:rsid w:val="00C011EE"/>
    <w:rsid w:val="00C02535"/>
    <w:rsid w:val="00C0352A"/>
    <w:rsid w:val="00C0425B"/>
    <w:rsid w:val="00C05811"/>
    <w:rsid w:val="00C0712B"/>
    <w:rsid w:val="00C07BEF"/>
    <w:rsid w:val="00C1015B"/>
    <w:rsid w:val="00C101D0"/>
    <w:rsid w:val="00C103A1"/>
    <w:rsid w:val="00C10A10"/>
    <w:rsid w:val="00C10D6A"/>
    <w:rsid w:val="00C10EC0"/>
    <w:rsid w:val="00C13B9C"/>
    <w:rsid w:val="00C14063"/>
    <w:rsid w:val="00C15102"/>
    <w:rsid w:val="00C15A56"/>
    <w:rsid w:val="00C20353"/>
    <w:rsid w:val="00C22634"/>
    <w:rsid w:val="00C22F0A"/>
    <w:rsid w:val="00C2325B"/>
    <w:rsid w:val="00C255F5"/>
    <w:rsid w:val="00C257C1"/>
    <w:rsid w:val="00C25B1C"/>
    <w:rsid w:val="00C26299"/>
    <w:rsid w:val="00C311E4"/>
    <w:rsid w:val="00C322BB"/>
    <w:rsid w:val="00C32800"/>
    <w:rsid w:val="00C33540"/>
    <w:rsid w:val="00C350F2"/>
    <w:rsid w:val="00C35B73"/>
    <w:rsid w:val="00C35B8F"/>
    <w:rsid w:val="00C35FBE"/>
    <w:rsid w:val="00C3666D"/>
    <w:rsid w:val="00C40E59"/>
    <w:rsid w:val="00C418BF"/>
    <w:rsid w:val="00C4258F"/>
    <w:rsid w:val="00C44562"/>
    <w:rsid w:val="00C453FB"/>
    <w:rsid w:val="00C45DED"/>
    <w:rsid w:val="00C4630B"/>
    <w:rsid w:val="00C50166"/>
    <w:rsid w:val="00C502FF"/>
    <w:rsid w:val="00C55BED"/>
    <w:rsid w:val="00C55D03"/>
    <w:rsid w:val="00C55F3E"/>
    <w:rsid w:val="00C57311"/>
    <w:rsid w:val="00C61929"/>
    <w:rsid w:val="00C62E71"/>
    <w:rsid w:val="00C63059"/>
    <w:rsid w:val="00C631FE"/>
    <w:rsid w:val="00C63C08"/>
    <w:rsid w:val="00C66CCC"/>
    <w:rsid w:val="00C676A4"/>
    <w:rsid w:val="00C67EA4"/>
    <w:rsid w:val="00C700B6"/>
    <w:rsid w:val="00C7182A"/>
    <w:rsid w:val="00C723B3"/>
    <w:rsid w:val="00C72659"/>
    <w:rsid w:val="00C731FC"/>
    <w:rsid w:val="00C734AC"/>
    <w:rsid w:val="00C73BD7"/>
    <w:rsid w:val="00C80CAC"/>
    <w:rsid w:val="00C81C9C"/>
    <w:rsid w:val="00C8266B"/>
    <w:rsid w:val="00C8516B"/>
    <w:rsid w:val="00C854C1"/>
    <w:rsid w:val="00C85B81"/>
    <w:rsid w:val="00C9178F"/>
    <w:rsid w:val="00C934DF"/>
    <w:rsid w:val="00C93F76"/>
    <w:rsid w:val="00C942F7"/>
    <w:rsid w:val="00C9655A"/>
    <w:rsid w:val="00C96FCA"/>
    <w:rsid w:val="00C9754D"/>
    <w:rsid w:val="00C975DF"/>
    <w:rsid w:val="00CA5D84"/>
    <w:rsid w:val="00CC1960"/>
    <w:rsid w:val="00CC3210"/>
    <w:rsid w:val="00CD4F70"/>
    <w:rsid w:val="00CD6CFF"/>
    <w:rsid w:val="00CE05C5"/>
    <w:rsid w:val="00CE05D1"/>
    <w:rsid w:val="00CE0F60"/>
    <w:rsid w:val="00CE1CF3"/>
    <w:rsid w:val="00CE1E9B"/>
    <w:rsid w:val="00CE4BC0"/>
    <w:rsid w:val="00CE5107"/>
    <w:rsid w:val="00CE59F4"/>
    <w:rsid w:val="00CE70F3"/>
    <w:rsid w:val="00CE7659"/>
    <w:rsid w:val="00CF0E18"/>
    <w:rsid w:val="00CF29A4"/>
    <w:rsid w:val="00CF2F2E"/>
    <w:rsid w:val="00CF4D01"/>
    <w:rsid w:val="00CF624D"/>
    <w:rsid w:val="00CF6E34"/>
    <w:rsid w:val="00CF70DE"/>
    <w:rsid w:val="00D039E7"/>
    <w:rsid w:val="00D0495F"/>
    <w:rsid w:val="00D0506E"/>
    <w:rsid w:val="00D05C5E"/>
    <w:rsid w:val="00D060CE"/>
    <w:rsid w:val="00D066D9"/>
    <w:rsid w:val="00D076EF"/>
    <w:rsid w:val="00D07778"/>
    <w:rsid w:val="00D108C5"/>
    <w:rsid w:val="00D10D7A"/>
    <w:rsid w:val="00D1187F"/>
    <w:rsid w:val="00D11C2D"/>
    <w:rsid w:val="00D1618D"/>
    <w:rsid w:val="00D167B1"/>
    <w:rsid w:val="00D16D1B"/>
    <w:rsid w:val="00D21F66"/>
    <w:rsid w:val="00D238C2"/>
    <w:rsid w:val="00D2400B"/>
    <w:rsid w:val="00D24B66"/>
    <w:rsid w:val="00D24C22"/>
    <w:rsid w:val="00D26476"/>
    <w:rsid w:val="00D31492"/>
    <w:rsid w:val="00D3478B"/>
    <w:rsid w:val="00D35E12"/>
    <w:rsid w:val="00D413DD"/>
    <w:rsid w:val="00D4189D"/>
    <w:rsid w:val="00D424E3"/>
    <w:rsid w:val="00D42604"/>
    <w:rsid w:val="00D43436"/>
    <w:rsid w:val="00D4389A"/>
    <w:rsid w:val="00D4400C"/>
    <w:rsid w:val="00D4436A"/>
    <w:rsid w:val="00D45829"/>
    <w:rsid w:val="00D45DEF"/>
    <w:rsid w:val="00D45FB7"/>
    <w:rsid w:val="00D46347"/>
    <w:rsid w:val="00D46954"/>
    <w:rsid w:val="00D51E72"/>
    <w:rsid w:val="00D520E6"/>
    <w:rsid w:val="00D534EA"/>
    <w:rsid w:val="00D540A4"/>
    <w:rsid w:val="00D54DBC"/>
    <w:rsid w:val="00D570F3"/>
    <w:rsid w:val="00D61C85"/>
    <w:rsid w:val="00D624E5"/>
    <w:rsid w:val="00D634A8"/>
    <w:rsid w:val="00D64C3D"/>
    <w:rsid w:val="00D6584C"/>
    <w:rsid w:val="00D65A1C"/>
    <w:rsid w:val="00D67099"/>
    <w:rsid w:val="00D7167F"/>
    <w:rsid w:val="00D71939"/>
    <w:rsid w:val="00D72D27"/>
    <w:rsid w:val="00D73317"/>
    <w:rsid w:val="00D743C8"/>
    <w:rsid w:val="00D743DA"/>
    <w:rsid w:val="00D744B5"/>
    <w:rsid w:val="00D745B1"/>
    <w:rsid w:val="00D74C5F"/>
    <w:rsid w:val="00D753F3"/>
    <w:rsid w:val="00D772DC"/>
    <w:rsid w:val="00D7770C"/>
    <w:rsid w:val="00D879AF"/>
    <w:rsid w:val="00D9045B"/>
    <w:rsid w:val="00D90EA9"/>
    <w:rsid w:val="00D93083"/>
    <w:rsid w:val="00D941C3"/>
    <w:rsid w:val="00D94A99"/>
    <w:rsid w:val="00D95324"/>
    <w:rsid w:val="00D95482"/>
    <w:rsid w:val="00DA0390"/>
    <w:rsid w:val="00DA1940"/>
    <w:rsid w:val="00DA3BBA"/>
    <w:rsid w:val="00DA3C3C"/>
    <w:rsid w:val="00DA7399"/>
    <w:rsid w:val="00DB05EC"/>
    <w:rsid w:val="00DB166E"/>
    <w:rsid w:val="00DB3D8C"/>
    <w:rsid w:val="00DB3E4C"/>
    <w:rsid w:val="00DB43B8"/>
    <w:rsid w:val="00DB7BD1"/>
    <w:rsid w:val="00DB7C8A"/>
    <w:rsid w:val="00DC2DC5"/>
    <w:rsid w:val="00DC341B"/>
    <w:rsid w:val="00DC6030"/>
    <w:rsid w:val="00DD0E87"/>
    <w:rsid w:val="00DD2BCD"/>
    <w:rsid w:val="00DD35E7"/>
    <w:rsid w:val="00DD5486"/>
    <w:rsid w:val="00DD650E"/>
    <w:rsid w:val="00DD7968"/>
    <w:rsid w:val="00DE0B7E"/>
    <w:rsid w:val="00DE1418"/>
    <w:rsid w:val="00DE2205"/>
    <w:rsid w:val="00DE3FCB"/>
    <w:rsid w:val="00DE421E"/>
    <w:rsid w:val="00DE5454"/>
    <w:rsid w:val="00DE6831"/>
    <w:rsid w:val="00DE7F41"/>
    <w:rsid w:val="00DF01F1"/>
    <w:rsid w:val="00DF0F50"/>
    <w:rsid w:val="00DF2309"/>
    <w:rsid w:val="00DF28DC"/>
    <w:rsid w:val="00DF3742"/>
    <w:rsid w:val="00DF3915"/>
    <w:rsid w:val="00DF44AC"/>
    <w:rsid w:val="00DF4CE2"/>
    <w:rsid w:val="00DF5167"/>
    <w:rsid w:val="00E0168F"/>
    <w:rsid w:val="00E025E8"/>
    <w:rsid w:val="00E12071"/>
    <w:rsid w:val="00E12660"/>
    <w:rsid w:val="00E12838"/>
    <w:rsid w:val="00E15BBF"/>
    <w:rsid w:val="00E15ECD"/>
    <w:rsid w:val="00E206CB"/>
    <w:rsid w:val="00E230D8"/>
    <w:rsid w:val="00E239E2"/>
    <w:rsid w:val="00E23F00"/>
    <w:rsid w:val="00E24DA7"/>
    <w:rsid w:val="00E2599A"/>
    <w:rsid w:val="00E26A0F"/>
    <w:rsid w:val="00E305A0"/>
    <w:rsid w:val="00E318D4"/>
    <w:rsid w:val="00E339EE"/>
    <w:rsid w:val="00E3557A"/>
    <w:rsid w:val="00E361C3"/>
    <w:rsid w:val="00E4014C"/>
    <w:rsid w:val="00E401FC"/>
    <w:rsid w:val="00E42D1B"/>
    <w:rsid w:val="00E45381"/>
    <w:rsid w:val="00E4558E"/>
    <w:rsid w:val="00E46C0B"/>
    <w:rsid w:val="00E46FAB"/>
    <w:rsid w:val="00E474DC"/>
    <w:rsid w:val="00E5155C"/>
    <w:rsid w:val="00E52FF2"/>
    <w:rsid w:val="00E5385B"/>
    <w:rsid w:val="00E55EA9"/>
    <w:rsid w:val="00E56307"/>
    <w:rsid w:val="00E56D55"/>
    <w:rsid w:val="00E56F52"/>
    <w:rsid w:val="00E56F7D"/>
    <w:rsid w:val="00E57D47"/>
    <w:rsid w:val="00E57F76"/>
    <w:rsid w:val="00E60696"/>
    <w:rsid w:val="00E607BC"/>
    <w:rsid w:val="00E6152A"/>
    <w:rsid w:val="00E619D6"/>
    <w:rsid w:val="00E62028"/>
    <w:rsid w:val="00E63321"/>
    <w:rsid w:val="00E6393C"/>
    <w:rsid w:val="00E64C7C"/>
    <w:rsid w:val="00E67E51"/>
    <w:rsid w:val="00E76BE0"/>
    <w:rsid w:val="00E7790B"/>
    <w:rsid w:val="00E77E1F"/>
    <w:rsid w:val="00E8049C"/>
    <w:rsid w:val="00E81662"/>
    <w:rsid w:val="00E81714"/>
    <w:rsid w:val="00E91546"/>
    <w:rsid w:val="00E91678"/>
    <w:rsid w:val="00E9206E"/>
    <w:rsid w:val="00E93438"/>
    <w:rsid w:val="00E93F64"/>
    <w:rsid w:val="00E94443"/>
    <w:rsid w:val="00E96092"/>
    <w:rsid w:val="00E96737"/>
    <w:rsid w:val="00E96B5C"/>
    <w:rsid w:val="00EA0668"/>
    <w:rsid w:val="00EA127F"/>
    <w:rsid w:val="00EA1A75"/>
    <w:rsid w:val="00EA1F53"/>
    <w:rsid w:val="00EA2C41"/>
    <w:rsid w:val="00EA4376"/>
    <w:rsid w:val="00EA70DC"/>
    <w:rsid w:val="00EB01FF"/>
    <w:rsid w:val="00EB06C6"/>
    <w:rsid w:val="00EB1B47"/>
    <w:rsid w:val="00EB46E1"/>
    <w:rsid w:val="00EB7BD6"/>
    <w:rsid w:val="00EC20FD"/>
    <w:rsid w:val="00EC2EF8"/>
    <w:rsid w:val="00EC3DAC"/>
    <w:rsid w:val="00EC42FF"/>
    <w:rsid w:val="00EC5A73"/>
    <w:rsid w:val="00EC5CF8"/>
    <w:rsid w:val="00EC7999"/>
    <w:rsid w:val="00ED3490"/>
    <w:rsid w:val="00ED3B7C"/>
    <w:rsid w:val="00ED3D0C"/>
    <w:rsid w:val="00ED4AEF"/>
    <w:rsid w:val="00ED527A"/>
    <w:rsid w:val="00ED570E"/>
    <w:rsid w:val="00ED5CFE"/>
    <w:rsid w:val="00ED7D8C"/>
    <w:rsid w:val="00EE005A"/>
    <w:rsid w:val="00EE05CF"/>
    <w:rsid w:val="00EE077C"/>
    <w:rsid w:val="00EE10AE"/>
    <w:rsid w:val="00EE2DA2"/>
    <w:rsid w:val="00EE3BC1"/>
    <w:rsid w:val="00EE4290"/>
    <w:rsid w:val="00EE589E"/>
    <w:rsid w:val="00EE76D0"/>
    <w:rsid w:val="00EE7C89"/>
    <w:rsid w:val="00EE7FB7"/>
    <w:rsid w:val="00EF107A"/>
    <w:rsid w:val="00EF1185"/>
    <w:rsid w:val="00EF754D"/>
    <w:rsid w:val="00F027E9"/>
    <w:rsid w:val="00F0775E"/>
    <w:rsid w:val="00F131E5"/>
    <w:rsid w:val="00F15BF4"/>
    <w:rsid w:val="00F15F69"/>
    <w:rsid w:val="00F1612D"/>
    <w:rsid w:val="00F173DD"/>
    <w:rsid w:val="00F21119"/>
    <w:rsid w:val="00F2291A"/>
    <w:rsid w:val="00F25164"/>
    <w:rsid w:val="00F277D3"/>
    <w:rsid w:val="00F30997"/>
    <w:rsid w:val="00F30D0C"/>
    <w:rsid w:val="00F32896"/>
    <w:rsid w:val="00F32EAA"/>
    <w:rsid w:val="00F33812"/>
    <w:rsid w:val="00F33C08"/>
    <w:rsid w:val="00F35ADB"/>
    <w:rsid w:val="00F41AE7"/>
    <w:rsid w:val="00F41F44"/>
    <w:rsid w:val="00F42D17"/>
    <w:rsid w:val="00F43148"/>
    <w:rsid w:val="00F457A0"/>
    <w:rsid w:val="00F46492"/>
    <w:rsid w:val="00F477B5"/>
    <w:rsid w:val="00F47B01"/>
    <w:rsid w:val="00F5057E"/>
    <w:rsid w:val="00F53410"/>
    <w:rsid w:val="00F541F8"/>
    <w:rsid w:val="00F5470A"/>
    <w:rsid w:val="00F551E6"/>
    <w:rsid w:val="00F5563D"/>
    <w:rsid w:val="00F56891"/>
    <w:rsid w:val="00F64CD4"/>
    <w:rsid w:val="00F64F37"/>
    <w:rsid w:val="00F65AB2"/>
    <w:rsid w:val="00F73E78"/>
    <w:rsid w:val="00F740C2"/>
    <w:rsid w:val="00F754C6"/>
    <w:rsid w:val="00F7591E"/>
    <w:rsid w:val="00F75EF9"/>
    <w:rsid w:val="00F77A9B"/>
    <w:rsid w:val="00F83035"/>
    <w:rsid w:val="00F866B0"/>
    <w:rsid w:val="00F869EF"/>
    <w:rsid w:val="00F86BE4"/>
    <w:rsid w:val="00F86C7B"/>
    <w:rsid w:val="00F86D61"/>
    <w:rsid w:val="00F86E50"/>
    <w:rsid w:val="00F905B6"/>
    <w:rsid w:val="00F90B31"/>
    <w:rsid w:val="00F914B2"/>
    <w:rsid w:val="00F926B9"/>
    <w:rsid w:val="00F9541D"/>
    <w:rsid w:val="00FA0403"/>
    <w:rsid w:val="00FA0CE6"/>
    <w:rsid w:val="00FA35FB"/>
    <w:rsid w:val="00FA5742"/>
    <w:rsid w:val="00FA597D"/>
    <w:rsid w:val="00FA5B9A"/>
    <w:rsid w:val="00FA6CE4"/>
    <w:rsid w:val="00FB01B9"/>
    <w:rsid w:val="00FB2553"/>
    <w:rsid w:val="00FB3177"/>
    <w:rsid w:val="00FB763A"/>
    <w:rsid w:val="00FB79C0"/>
    <w:rsid w:val="00FC2EB8"/>
    <w:rsid w:val="00FC5C43"/>
    <w:rsid w:val="00FD1598"/>
    <w:rsid w:val="00FD576E"/>
    <w:rsid w:val="00FD596B"/>
    <w:rsid w:val="00FD5E92"/>
    <w:rsid w:val="00FE58CC"/>
    <w:rsid w:val="00FE6834"/>
    <w:rsid w:val="00FE75A9"/>
    <w:rsid w:val="00FF058D"/>
    <w:rsid w:val="00FF1D8E"/>
    <w:rsid w:val="00FF2440"/>
    <w:rsid w:val="00FF322C"/>
    <w:rsid w:val="00FF3922"/>
    <w:rsid w:val="00FF3F48"/>
    <w:rsid w:val="00FF7745"/>
    <w:rsid w:val="00FF7BCB"/>
  </w:rsids>
  <m:mathPr>
    <m:mathFont m:val="Cambria Math"/>
    <m:brkBin m:val="before"/>
    <m:brkBinSub m:val="--"/>
    <m:smallFrac m:val="0"/>
    <m:dispDef/>
    <m:lMargin m:val="0"/>
    <m:rMargin m:val="0"/>
    <m:defJc m:val="centerGroup"/>
    <m:wrapIndent m:val="1440"/>
    <m:intLim m:val="subSup"/>
    <m:naryLim m:val="undOvr"/>
  </m:mathPr>
  <w:themeFontLang w:val="ms-MY"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3768E8"/>
  <w15:docId w15:val="{0C4268E5-58A4-43B1-A28C-4C1A5878C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D50"/>
  </w:style>
  <w:style w:type="paragraph" w:styleId="Heading1">
    <w:name w:val="heading 1"/>
    <w:basedOn w:val="Normal"/>
    <w:next w:val="Normal"/>
    <w:qFormat/>
    <w:rsid w:val="00C15A56"/>
    <w:pPr>
      <w:keepNext/>
      <w:spacing w:line="480" w:lineRule="auto"/>
      <w:jc w:val="center"/>
      <w:outlineLvl w:val="0"/>
    </w:pPr>
    <w:rPr>
      <w:b/>
      <w:bCs/>
    </w:rPr>
  </w:style>
  <w:style w:type="paragraph" w:styleId="Heading2">
    <w:name w:val="heading 2"/>
    <w:basedOn w:val="Normal"/>
    <w:next w:val="Normal"/>
    <w:qFormat/>
    <w:rsid w:val="00FA0403"/>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B3D8C"/>
    <w:pPr>
      <w:keepNext/>
      <w:spacing w:before="240" w:after="60"/>
      <w:outlineLvl w:val="2"/>
    </w:pPr>
    <w:rPr>
      <w:rFonts w:ascii="Arial" w:hAnsi="Arial" w:cs="Arial"/>
      <w:b/>
      <w:bCs/>
      <w:sz w:val="26"/>
      <w:szCs w:val="26"/>
    </w:rPr>
  </w:style>
  <w:style w:type="paragraph" w:styleId="Heading4">
    <w:name w:val="heading 4"/>
    <w:basedOn w:val="Normal"/>
    <w:next w:val="Normal"/>
    <w:qFormat/>
    <w:rsid w:val="004710EE"/>
    <w:pPr>
      <w:keepNext/>
      <w:spacing w:before="240" w:after="60"/>
      <w:outlineLvl w:val="3"/>
    </w:pPr>
    <w:rPr>
      <w:b/>
      <w:bCs/>
      <w:sz w:val="28"/>
      <w:szCs w:val="28"/>
    </w:rPr>
  </w:style>
  <w:style w:type="paragraph" w:styleId="Heading5">
    <w:name w:val="heading 5"/>
    <w:basedOn w:val="Normal"/>
    <w:next w:val="Normal"/>
    <w:qFormat/>
    <w:rsid w:val="00DB3D8C"/>
    <w:pPr>
      <w:spacing w:before="240" w:after="60"/>
      <w:outlineLvl w:val="4"/>
    </w:pPr>
    <w:rPr>
      <w:b/>
      <w:bCs/>
      <w:i/>
      <w:iCs/>
      <w:sz w:val="26"/>
      <w:szCs w:val="26"/>
    </w:rPr>
  </w:style>
  <w:style w:type="paragraph" w:styleId="Heading6">
    <w:name w:val="heading 6"/>
    <w:basedOn w:val="Normal"/>
    <w:next w:val="Normal"/>
    <w:qFormat/>
    <w:rsid w:val="00097958"/>
    <w:pPr>
      <w:keepNext/>
      <w:jc w:val="center"/>
      <w:outlineLvl w:val="5"/>
    </w:pPr>
    <w:rPr>
      <w:b/>
      <w:bCs/>
      <w:i/>
      <w:iCs/>
      <w:u w:val="single"/>
    </w:rPr>
  </w:style>
  <w:style w:type="paragraph" w:styleId="Heading7">
    <w:name w:val="heading 7"/>
    <w:basedOn w:val="Normal"/>
    <w:next w:val="Normal"/>
    <w:qFormat/>
    <w:rsid w:val="00DB3D8C"/>
    <w:pPr>
      <w:spacing w:before="240" w:after="60"/>
      <w:outlineLvl w:val="6"/>
    </w:pPr>
    <w:rPr>
      <w:sz w:val="24"/>
      <w:szCs w:val="24"/>
    </w:rPr>
  </w:style>
  <w:style w:type="paragraph" w:styleId="Heading8">
    <w:name w:val="heading 8"/>
    <w:basedOn w:val="Normal"/>
    <w:next w:val="Normal"/>
    <w:qFormat/>
    <w:rsid w:val="00097958"/>
    <w:pPr>
      <w:keepNext/>
      <w:outlineLvl w:val="7"/>
    </w:pPr>
    <w:rPr>
      <w:b/>
      <w:bCs/>
      <w:lang w:val="pl-PL" w:eastAsia="pl-PL"/>
    </w:rPr>
  </w:style>
  <w:style w:type="paragraph" w:styleId="Heading9">
    <w:name w:val="heading 9"/>
    <w:basedOn w:val="Normal"/>
    <w:next w:val="Normal"/>
    <w:qFormat/>
    <w:rsid w:val="00097958"/>
    <w:pPr>
      <w:keepNext/>
      <w:ind w:right="-4041"/>
      <w:outlineLvl w:val="8"/>
    </w:pPr>
    <w:rPr>
      <w:b/>
      <w:bCs/>
      <w:lang w:val="en-AU" w:eastAsia="pl-P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40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102A61"/>
    <w:rPr>
      <w:color w:val="0000FF"/>
      <w:u w:val="single"/>
    </w:rPr>
  </w:style>
  <w:style w:type="paragraph" w:styleId="Header">
    <w:name w:val="header"/>
    <w:basedOn w:val="Normal"/>
    <w:link w:val="HeaderChar"/>
    <w:rsid w:val="0094367D"/>
    <w:pPr>
      <w:tabs>
        <w:tab w:val="center" w:pos="4320"/>
        <w:tab w:val="right" w:pos="8640"/>
      </w:tabs>
    </w:pPr>
  </w:style>
  <w:style w:type="paragraph" w:styleId="Footer">
    <w:name w:val="footer"/>
    <w:basedOn w:val="Normal"/>
    <w:rsid w:val="0094367D"/>
    <w:pPr>
      <w:tabs>
        <w:tab w:val="center" w:pos="4320"/>
        <w:tab w:val="right" w:pos="8640"/>
      </w:tabs>
    </w:pPr>
  </w:style>
  <w:style w:type="character" w:styleId="PageNumber">
    <w:name w:val="page number"/>
    <w:basedOn w:val="DefaultParagraphFont"/>
    <w:rsid w:val="0094367D"/>
  </w:style>
  <w:style w:type="paragraph" w:styleId="BalloonText">
    <w:name w:val="Balloon Text"/>
    <w:basedOn w:val="Normal"/>
    <w:semiHidden/>
    <w:rsid w:val="00061D77"/>
    <w:rPr>
      <w:rFonts w:ascii="Tahoma" w:hAnsi="Tahoma"/>
      <w:sz w:val="16"/>
      <w:szCs w:val="16"/>
    </w:rPr>
  </w:style>
  <w:style w:type="paragraph" w:styleId="BodyTextIndent">
    <w:name w:val="Body Text Indent"/>
    <w:basedOn w:val="Normal"/>
    <w:rsid w:val="00C15A56"/>
    <w:pPr>
      <w:spacing w:line="360" w:lineRule="auto"/>
      <w:ind w:left="456" w:firstLine="984"/>
      <w:jc w:val="both"/>
    </w:pPr>
    <w:rPr>
      <w:lang w:val="id-ID"/>
    </w:rPr>
  </w:style>
  <w:style w:type="paragraph" w:styleId="BodyTextIndent2">
    <w:name w:val="Body Text Indent 2"/>
    <w:basedOn w:val="Normal"/>
    <w:rsid w:val="00C15A56"/>
    <w:pPr>
      <w:spacing w:after="120" w:line="480" w:lineRule="auto"/>
      <w:ind w:left="360"/>
    </w:pPr>
  </w:style>
  <w:style w:type="paragraph" w:styleId="BodyText">
    <w:name w:val="Body Text"/>
    <w:basedOn w:val="Normal"/>
    <w:rsid w:val="00C15A56"/>
    <w:pPr>
      <w:spacing w:after="120"/>
    </w:pPr>
    <w:rPr>
      <w:lang w:val="id-ID" w:eastAsia="id-ID"/>
    </w:rPr>
  </w:style>
  <w:style w:type="paragraph" w:styleId="Caption">
    <w:name w:val="caption"/>
    <w:basedOn w:val="Normal"/>
    <w:next w:val="Normal"/>
    <w:qFormat/>
    <w:rsid w:val="00C15A56"/>
    <w:pPr>
      <w:spacing w:line="480" w:lineRule="auto"/>
      <w:jc w:val="center"/>
    </w:pPr>
    <w:rPr>
      <w:i/>
      <w:iCs/>
    </w:rPr>
  </w:style>
  <w:style w:type="character" w:styleId="FootnoteReference">
    <w:name w:val="footnote reference"/>
    <w:basedOn w:val="DefaultParagraphFont"/>
    <w:semiHidden/>
    <w:rsid w:val="00FA0403"/>
    <w:rPr>
      <w:vertAlign w:val="superscript"/>
    </w:rPr>
  </w:style>
  <w:style w:type="paragraph" w:styleId="FootnoteText">
    <w:name w:val="footnote text"/>
    <w:basedOn w:val="Normal"/>
    <w:semiHidden/>
    <w:rsid w:val="00FA0403"/>
    <w:rPr>
      <w:rFonts w:cs="Traditional Arabic"/>
      <w:lang w:eastAsia="ko-KR"/>
    </w:rPr>
  </w:style>
  <w:style w:type="paragraph" w:customStyle="1" w:styleId="Judulbab">
    <w:name w:val="Judul bab"/>
    <w:basedOn w:val="Normal"/>
    <w:rsid w:val="004710EE"/>
    <w:pPr>
      <w:spacing w:line="475" w:lineRule="atLeast"/>
      <w:jc w:val="center"/>
    </w:pPr>
    <w:rPr>
      <w:b/>
      <w:sz w:val="32"/>
    </w:rPr>
  </w:style>
  <w:style w:type="paragraph" w:customStyle="1" w:styleId="IsiBabforKomputek">
    <w:name w:val="Isi Bab for Komputek"/>
    <w:basedOn w:val="Normal"/>
    <w:rsid w:val="004710EE"/>
    <w:pPr>
      <w:ind w:firstLine="720"/>
      <w:jc w:val="both"/>
    </w:pPr>
  </w:style>
  <w:style w:type="paragraph" w:customStyle="1" w:styleId="tole">
    <w:name w:val="tole"/>
    <w:basedOn w:val="Normal"/>
    <w:rsid w:val="00E91546"/>
    <w:pPr>
      <w:jc w:val="center"/>
      <w:outlineLvl w:val="0"/>
    </w:pPr>
    <w:rPr>
      <w:b/>
      <w:bCs/>
      <w:sz w:val="28"/>
      <w:szCs w:val="28"/>
    </w:rPr>
  </w:style>
  <w:style w:type="paragraph" w:customStyle="1" w:styleId="tolesBold">
    <w:name w:val="toles + Bold"/>
    <w:aliases w:val="Line spacing:  single"/>
    <w:basedOn w:val="Normal"/>
    <w:rsid w:val="00E91546"/>
    <w:pPr>
      <w:jc w:val="center"/>
      <w:outlineLvl w:val="0"/>
    </w:pPr>
    <w:rPr>
      <w:i/>
      <w:iCs/>
      <w:sz w:val="24"/>
      <w:szCs w:val="24"/>
    </w:rPr>
  </w:style>
  <w:style w:type="paragraph" w:customStyle="1" w:styleId="toleLinespacingsingle">
    <w:name w:val="tole + Line spacing:  single"/>
    <w:basedOn w:val="Normal"/>
    <w:rsid w:val="00E91546"/>
    <w:pPr>
      <w:jc w:val="both"/>
    </w:pPr>
    <w:rPr>
      <w:sz w:val="24"/>
      <w:szCs w:val="24"/>
    </w:rPr>
  </w:style>
  <w:style w:type="paragraph" w:customStyle="1" w:styleId="bunga">
    <w:name w:val="bunga"/>
    <w:basedOn w:val="Normal"/>
    <w:rsid w:val="00E91546"/>
    <w:pPr>
      <w:jc w:val="both"/>
    </w:pPr>
    <w:rPr>
      <w:rFonts w:ascii="Arial" w:hAnsi="Arial" w:cs="Arial"/>
      <w:szCs w:val="24"/>
    </w:rPr>
  </w:style>
  <w:style w:type="paragraph" w:customStyle="1" w:styleId="bunga2">
    <w:name w:val="bunga2"/>
    <w:basedOn w:val="Normal"/>
    <w:rsid w:val="00E91546"/>
    <w:pPr>
      <w:jc w:val="both"/>
      <w:outlineLvl w:val="0"/>
    </w:pPr>
    <w:rPr>
      <w:rFonts w:ascii="Arial" w:hAnsi="Arial" w:cs="Arial"/>
      <w:b/>
      <w:bCs/>
      <w:szCs w:val="24"/>
    </w:rPr>
  </w:style>
  <w:style w:type="paragraph" w:customStyle="1" w:styleId="DiQi">
    <w:name w:val="DiQi"/>
    <w:basedOn w:val="Normal"/>
    <w:rsid w:val="00DA0390"/>
    <w:pPr>
      <w:spacing w:line="360" w:lineRule="auto"/>
      <w:jc w:val="both"/>
    </w:pPr>
    <w:rPr>
      <w:sz w:val="24"/>
      <w:szCs w:val="24"/>
    </w:rPr>
  </w:style>
  <w:style w:type="paragraph" w:customStyle="1" w:styleId="tole3">
    <w:name w:val="tole3"/>
    <w:basedOn w:val="DiQi"/>
    <w:rsid w:val="00DA0390"/>
    <w:pPr>
      <w:spacing w:line="240" w:lineRule="auto"/>
      <w:outlineLvl w:val="0"/>
    </w:pPr>
    <w:rPr>
      <w:rFonts w:ascii="Arial" w:hAnsi="Arial" w:cs="Arial"/>
      <w:b/>
      <w:bCs/>
      <w:sz w:val="20"/>
    </w:rPr>
  </w:style>
  <w:style w:type="paragraph" w:customStyle="1" w:styleId="yange">
    <w:name w:val="yange"/>
    <w:basedOn w:val="DiQi"/>
    <w:rsid w:val="00DA0390"/>
    <w:pPr>
      <w:spacing w:line="240" w:lineRule="auto"/>
      <w:ind w:left="360"/>
    </w:pPr>
    <w:rPr>
      <w:rFonts w:ascii="Arial" w:hAnsi="Arial" w:cs="Arial"/>
      <w:sz w:val="20"/>
    </w:rPr>
  </w:style>
  <w:style w:type="paragraph" w:customStyle="1" w:styleId="yange2">
    <w:name w:val="yange2"/>
    <w:basedOn w:val="DiQi"/>
    <w:rsid w:val="00DA0390"/>
    <w:pPr>
      <w:numPr>
        <w:numId w:val="1"/>
      </w:numPr>
      <w:spacing w:line="240" w:lineRule="auto"/>
    </w:pPr>
    <w:rPr>
      <w:rFonts w:ascii="Arial" w:hAnsi="Arial" w:cs="Arial"/>
      <w:sz w:val="20"/>
    </w:rPr>
  </w:style>
  <w:style w:type="paragraph" w:customStyle="1" w:styleId="JossTole">
    <w:name w:val="JossTole"/>
    <w:basedOn w:val="DiQi"/>
    <w:rsid w:val="00DA0390"/>
    <w:pPr>
      <w:spacing w:line="240" w:lineRule="auto"/>
      <w:ind w:firstLine="709"/>
    </w:pPr>
    <w:rPr>
      <w:rFonts w:ascii="Arial" w:hAnsi="Arial" w:cs="Arial"/>
      <w:sz w:val="20"/>
    </w:rPr>
  </w:style>
  <w:style w:type="paragraph" w:styleId="List">
    <w:name w:val="List"/>
    <w:basedOn w:val="Normal"/>
    <w:rsid w:val="00DA0390"/>
    <w:pPr>
      <w:ind w:left="360" w:hanging="360"/>
      <w:jc w:val="center"/>
    </w:pPr>
    <w:rPr>
      <w:sz w:val="24"/>
      <w:szCs w:val="24"/>
    </w:rPr>
  </w:style>
  <w:style w:type="paragraph" w:styleId="BodyTextIndent3">
    <w:name w:val="Body Text Indent 3"/>
    <w:basedOn w:val="Normal"/>
    <w:rsid w:val="00DB3D8C"/>
    <w:pPr>
      <w:spacing w:after="120"/>
      <w:ind w:left="360"/>
    </w:pPr>
    <w:rPr>
      <w:sz w:val="16"/>
      <w:szCs w:val="16"/>
    </w:rPr>
  </w:style>
  <w:style w:type="paragraph" w:customStyle="1" w:styleId="Body0">
    <w:name w:val="Body 0"/>
    <w:basedOn w:val="Normal"/>
    <w:rsid w:val="00DB3D8C"/>
    <w:pPr>
      <w:spacing w:line="360" w:lineRule="atLeast"/>
      <w:jc w:val="both"/>
    </w:pPr>
    <w:rPr>
      <w:rFonts w:ascii="Palatino" w:hAnsi="Palatino"/>
      <w:sz w:val="24"/>
      <w:szCs w:val="24"/>
    </w:rPr>
  </w:style>
  <w:style w:type="paragraph" w:styleId="BodyText2">
    <w:name w:val="Body Text 2"/>
    <w:basedOn w:val="Normal"/>
    <w:rsid w:val="005E736A"/>
    <w:pPr>
      <w:spacing w:after="120" w:line="480" w:lineRule="auto"/>
    </w:pPr>
  </w:style>
  <w:style w:type="paragraph" w:styleId="Title">
    <w:name w:val="Title"/>
    <w:basedOn w:val="Normal"/>
    <w:qFormat/>
    <w:rsid w:val="00F866B0"/>
    <w:pPr>
      <w:jc w:val="center"/>
    </w:pPr>
    <w:rPr>
      <w:b/>
      <w:bCs/>
      <w:sz w:val="28"/>
      <w:szCs w:val="24"/>
      <w:lang w:val="id-ID"/>
    </w:rPr>
  </w:style>
  <w:style w:type="paragraph" w:customStyle="1" w:styleId="AutoBiography">
    <w:name w:val="AutoBiography"/>
    <w:basedOn w:val="Normal"/>
    <w:rsid w:val="004E154B"/>
    <w:pPr>
      <w:jc w:val="both"/>
    </w:pPr>
    <w:rPr>
      <w:rFonts w:eastAsia="MS Mincho" w:cs="Angsana New"/>
      <w:sz w:val="18"/>
      <w:szCs w:val="18"/>
      <w:lang w:bidi="th-TH"/>
    </w:rPr>
  </w:style>
  <w:style w:type="paragraph" w:customStyle="1" w:styleId="Default">
    <w:name w:val="Default"/>
    <w:rsid w:val="004E154B"/>
    <w:pPr>
      <w:widowControl w:val="0"/>
      <w:autoSpaceDE w:val="0"/>
      <w:autoSpaceDN w:val="0"/>
      <w:adjustRightInd w:val="0"/>
    </w:pPr>
    <w:rPr>
      <w:rFonts w:cs="Angsana New"/>
      <w:color w:val="000000"/>
      <w:sz w:val="24"/>
      <w:szCs w:val="24"/>
    </w:rPr>
  </w:style>
  <w:style w:type="paragraph" w:customStyle="1" w:styleId="SectionTitle">
    <w:name w:val="Section Title"/>
    <w:basedOn w:val="Normal"/>
    <w:autoRedefine/>
    <w:rsid w:val="00771A7C"/>
    <w:pPr>
      <w:snapToGrid w:val="0"/>
      <w:jc w:val="both"/>
    </w:pPr>
    <w:rPr>
      <w:rFonts w:eastAsia="MS Mincho" w:cs="Angsana New"/>
      <w:lang w:val="en-GB" w:bidi="th-TH"/>
    </w:rPr>
  </w:style>
  <w:style w:type="paragraph" w:customStyle="1" w:styleId="Style10ptJustified">
    <w:name w:val="Style 10 pt Justified"/>
    <w:basedOn w:val="Normal"/>
    <w:link w:val="Style10ptJustifiedChar"/>
    <w:autoRedefine/>
    <w:rsid w:val="00353885"/>
    <w:pPr>
      <w:snapToGrid w:val="0"/>
      <w:ind w:firstLine="720"/>
      <w:jc w:val="both"/>
    </w:pPr>
    <w:rPr>
      <w:rFonts w:ascii="Arial" w:eastAsia="MS Mincho" w:hAnsi="Arial" w:cs="Arial"/>
      <w:iCs/>
      <w:lang w:val="en-GB"/>
    </w:rPr>
  </w:style>
  <w:style w:type="character" w:customStyle="1" w:styleId="Style10ptJustifiedChar">
    <w:name w:val="Style 10 pt Justified Char"/>
    <w:basedOn w:val="DefaultParagraphFont"/>
    <w:link w:val="Style10ptJustified"/>
    <w:rsid w:val="00353885"/>
    <w:rPr>
      <w:rFonts w:ascii="Arial" w:eastAsia="MS Mincho" w:hAnsi="Arial" w:cs="Arial"/>
      <w:iCs/>
      <w:lang w:val="en-GB" w:eastAsia="en-US" w:bidi="ar-SA"/>
    </w:rPr>
  </w:style>
  <w:style w:type="paragraph" w:customStyle="1" w:styleId="paperbody">
    <w:name w:val="paper body"/>
    <w:basedOn w:val="Normal"/>
    <w:rsid w:val="00097958"/>
    <w:pPr>
      <w:jc w:val="both"/>
    </w:pPr>
    <w:rPr>
      <w:sz w:val="24"/>
      <w:szCs w:val="24"/>
      <w:lang w:val="en-AU"/>
    </w:rPr>
  </w:style>
  <w:style w:type="paragraph" w:styleId="PlainText">
    <w:name w:val="Plain Text"/>
    <w:basedOn w:val="Normal"/>
    <w:semiHidden/>
    <w:rsid w:val="00097958"/>
    <w:rPr>
      <w:rFonts w:ascii="Courier New" w:eastAsia="BatangChe" w:hAnsi="Courier New"/>
      <w:sz w:val="24"/>
      <w:szCs w:val="24"/>
    </w:rPr>
  </w:style>
  <w:style w:type="character" w:customStyle="1" w:styleId="CharChar">
    <w:name w:val="Char Char"/>
    <w:basedOn w:val="DefaultParagraphFont"/>
    <w:rsid w:val="00097958"/>
    <w:rPr>
      <w:rFonts w:ascii="Courier New" w:eastAsia="BatangChe" w:hAnsi="Courier New"/>
      <w:sz w:val="24"/>
      <w:szCs w:val="24"/>
      <w:lang w:val="en-US" w:eastAsia="en-US"/>
    </w:rPr>
  </w:style>
  <w:style w:type="paragraph" w:styleId="Subtitle">
    <w:name w:val="Subtitle"/>
    <w:basedOn w:val="Normal"/>
    <w:qFormat/>
    <w:rsid w:val="00097958"/>
    <w:pPr>
      <w:jc w:val="center"/>
    </w:pPr>
    <w:rPr>
      <w:b/>
      <w:bCs/>
      <w:sz w:val="32"/>
      <w:szCs w:val="32"/>
      <w:lang w:val="en-GB"/>
    </w:rPr>
  </w:style>
  <w:style w:type="paragraph" w:customStyle="1" w:styleId="Body">
    <w:name w:val="Body"/>
    <w:basedOn w:val="Normal"/>
    <w:rsid w:val="00097958"/>
    <w:pPr>
      <w:widowControl w:val="0"/>
      <w:autoSpaceDE w:val="0"/>
      <w:autoSpaceDN w:val="0"/>
      <w:adjustRightInd w:val="0"/>
      <w:ind w:firstLine="340"/>
      <w:jc w:val="both"/>
      <w:textAlignment w:val="baseline"/>
    </w:pPr>
    <w:rPr>
      <w:rFonts w:eastAsia="BatangChe"/>
      <w:lang w:eastAsia="ko-KR"/>
    </w:rPr>
  </w:style>
  <w:style w:type="paragraph" w:customStyle="1" w:styleId="Reference">
    <w:name w:val="Reference"/>
    <w:basedOn w:val="Normal"/>
    <w:rsid w:val="00097958"/>
    <w:pPr>
      <w:widowControl w:val="0"/>
      <w:autoSpaceDE w:val="0"/>
      <w:autoSpaceDN w:val="0"/>
      <w:adjustRightInd w:val="0"/>
      <w:spacing w:before="60" w:after="60"/>
      <w:ind w:left="288" w:hanging="288"/>
      <w:jc w:val="both"/>
      <w:textAlignment w:val="baseline"/>
    </w:pPr>
    <w:rPr>
      <w:rFonts w:eastAsia="BatangChe"/>
      <w:lang w:eastAsia="ko-KR"/>
    </w:rPr>
  </w:style>
  <w:style w:type="paragraph" w:customStyle="1" w:styleId="Demenko">
    <w:name w:val="Demenko"/>
    <w:basedOn w:val="Normal"/>
    <w:rsid w:val="00097958"/>
    <w:pPr>
      <w:widowControl w:val="0"/>
      <w:tabs>
        <w:tab w:val="left" w:pos="567"/>
        <w:tab w:val="center" w:pos="4820"/>
        <w:tab w:val="right" w:pos="9639"/>
      </w:tabs>
      <w:spacing w:after="113" w:line="360" w:lineRule="auto"/>
      <w:jc w:val="both"/>
    </w:pPr>
    <w:rPr>
      <w:sz w:val="22"/>
      <w:szCs w:val="22"/>
      <w:lang w:val="en-GB" w:eastAsia="pl-PL"/>
    </w:rPr>
  </w:style>
  <w:style w:type="paragraph" w:customStyle="1" w:styleId="Text">
    <w:name w:val="Text"/>
    <w:basedOn w:val="Normal"/>
    <w:rsid w:val="00097958"/>
    <w:pPr>
      <w:widowControl w:val="0"/>
      <w:autoSpaceDE w:val="0"/>
      <w:autoSpaceDN w:val="0"/>
      <w:spacing w:line="252" w:lineRule="auto"/>
      <w:ind w:firstLine="202"/>
      <w:jc w:val="both"/>
    </w:pPr>
    <w:rPr>
      <w:rFonts w:eastAsia="Batang"/>
      <w:lang w:eastAsia="ko-KR"/>
    </w:rPr>
  </w:style>
  <w:style w:type="paragraph" w:customStyle="1" w:styleId="Equation">
    <w:name w:val="Equation"/>
    <w:basedOn w:val="Normal"/>
    <w:next w:val="Normal"/>
    <w:rsid w:val="00097958"/>
    <w:pPr>
      <w:widowControl w:val="0"/>
      <w:tabs>
        <w:tab w:val="right" w:pos="5040"/>
      </w:tabs>
      <w:autoSpaceDE w:val="0"/>
      <w:autoSpaceDN w:val="0"/>
      <w:spacing w:line="252" w:lineRule="auto"/>
      <w:jc w:val="both"/>
    </w:pPr>
    <w:rPr>
      <w:rFonts w:eastAsia="Batang"/>
      <w:lang w:eastAsia="ko-KR"/>
    </w:rPr>
  </w:style>
  <w:style w:type="paragraph" w:customStyle="1" w:styleId="TableTitle">
    <w:name w:val="Table Title"/>
    <w:basedOn w:val="Normal"/>
    <w:rsid w:val="00097958"/>
    <w:pPr>
      <w:jc w:val="center"/>
    </w:pPr>
    <w:rPr>
      <w:smallCaps/>
      <w:sz w:val="16"/>
      <w:szCs w:val="16"/>
    </w:rPr>
  </w:style>
  <w:style w:type="paragraph" w:customStyle="1" w:styleId="Sub-titles">
    <w:name w:val="Sub-titles"/>
    <w:basedOn w:val="Normal"/>
    <w:rsid w:val="00097958"/>
    <w:pPr>
      <w:jc w:val="both"/>
    </w:pPr>
    <w:rPr>
      <w:b/>
      <w:bCs/>
      <w:color w:val="000000"/>
      <w:sz w:val="24"/>
      <w:szCs w:val="24"/>
      <w:lang w:val="pt-PT" w:eastAsia="pt-PT"/>
    </w:rPr>
  </w:style>
  <w:style w:type="paragraph" w:customStyle="1" w:styleId="text0">
    <w:name w:val="text"/>
    <w:basedOn w:val="Normal"/>
    <w:rsid w:val="00097958"/>
    <w:pPr>
      <w:ind w:firstLine="227"/>
      <w:jc w:val="both"/>
    </w:pPr>
  </w:style>
  <w:style w:type="paragraph" w:customStyle="1" w:styleId="tables">
    <w:name w:val="tables"/>
    <w:basedOn w:val="Normal"/>
    <w:rsid w:val="00097958"/>
    <w:pPr>
      <w:jc w:val="both"/>
    </w:pPr>
    <w:rPr>
      <w:sz w:val="18"/>
      <w:szCs w:val="18"/>
    </w:rPr>
  </w:style>
  <w:style w:type="character" w:styleId="Strong">
    <w:name w:val="Strong"/>
    <w:basedOn w:val="DefaultParagraphFont"/>
    <w:qFormat/>
    <w:rsid w:val="00335BE8"/>
    <w:rPr>
      <w:rFonts w:cs="Times New Roman"/>
      <w:b/>
      <w:bCs/>
    </w:rPr>
  </w:style>
  <w:style w:type="paragraph" w:styleId="NormalWeb">
    <w:name w:val="Normal (Web)"/>
    <w:basedOn w:val="Normal"/>
    <w:uiPriority w:val="99"/>
    <w:rsid w:val="00232DA1"/>
    <w:pPr>
      <w:spacing w:before="100" w:beforeAutospacing="1" w:after="100" w:afterAutospacing="1"/>
    </w:pPr>
    <w:rPr>
      <w:sz w:val="24"/>
      <w:szCs w:val="24"/>
    </w:rPr>
  </w:style>
  <w:style w:type="character" w:styleId="Emphasis">
    <w:name w:val="Emphasis"/>
    <w:basedOn w:val="DefaultParagraphFont"/>
    <w:uiPriority w:val="20"/>
    <w:qFormat/>
    <w:rsid w:val="00232DA1"/>
    <w:rPr>
      <w:i/>
      <w:iCs/>
    </w:rPr>
  </w:style>
  <w:style w:type="paragraph" w:customStyle="1" w:styleId="Abstract">
    <w:name w:val="Abstract"/>
    <w:rsid w:val="007017C6"/>
    <w:pPr>
      <w:spacing w:after="200"/>
      <w:jc w:val="both"/>
    </w:pPr>
    <w:rPr>
      <w:rFonts w:eastAsia="SimSun"/>
      <w:b/>
      <w:sz w:val="18"/>
    </w:rPr>
  </w:style>
  <w:style w:type="paragraph" w:customStyle="1" w:styleId="Affiliation">
    <w:name w:val="Affiliation"/>
    <w:rsid w:val="007017C6"/>
    <w:pPr>
      <w:jc w:val="center"/>
    </w:pPr>
    <w:rPr>
      <w:rFonts w:eastAsia="SimSun"/>
    </w:rPr>
  </w:style>
  <w:style w:type="paragraph" w:customStyle="1" w:styleId="equation0">
    <w:name w:val="equation"/>
    <w:basedOn w:val="Normal"/>
    <w:rsid w:val="007017C6"/>
    <w:pPr>
      <w:tabs>
        <w:tab w:val="center" w:pos="2520"/>
        <w:tab w:val="right" w:pos="5040"/>
      </w:tabs>
      <w:spacing w:before="240" w:after="240" w:line="216" w:lineRule="auto"/>
      <w:jc w:val="center"/>
    </w:pPr>
    <w:rPr>
      <w:rFonts w:eastAsia="SimSun"/>
    </w:rPr>
  </w:style>
  <w:style w:type="paragraph" w:customStyle="1" w:styleId="figurecaption">
    <w:name w:val="figure caption"/>
    <w:rsid w:val="007017C6"/>
    <w:pPr>
      <w:spacing w:before="80" w:after="200"/>
      <w:jc w:val="center"/>
    </w:pPr>
    <w:rPr>
      <w:rFonts w:eastAsia="SimSun"/>
      <w:sz w:val="16"/>
    </w:rPr>
  </w:style>
  <w:style w:type="paragraph" w:customStyle="1" w:styleId="papertitle">
    <w:name w:val="paper title"/>
    <w:rsid w:val="007017C6"/>
    <w:pPr>
      <w:spacing w:after="120"/>
      <w:jc w:val="center"/>
    </w:pPr>
    <w:rPr>
      <w:rFonts w:eastAsia="SimSun"/>
      <w:sz w:val="48"/>
    </w:rPr>
  </w:style>
  <w:style w:type="paragraph" w:customStyle="1" w:styleId="references">
    <w:name w:val="references"/>
    <w:rsid w:val="007017C6"/>
    <w:pPr>
      <w:numPr>
        <w:numId w:val="2"/>
      </w:numPr>
      <w:spacing w:after="40" w:line="180" w:lineRule="exact"/>
      <w:jc w:val="both"/>
    </w:pPr>
    <w:rPr>
      <w:rFonts w:eastAsia="SimSun"/>
      <w:sz w:val="16"/>
    </w:rPr>
  </w:style>
  <w:style w:type="paragraph" w:customStyle="1" w:styleId="tablecolsubhead">
    <w:name w:val="table col subhead"/>
    <w:basedOn w:val="Normal"/>
    <w:rsid w:val="007017C6"/>
    <w:pPr>
      <w:jc w:val="center"/>
    </w:pPr>
    <w:rPr>
      <w:rFonts w:eastAsia="SimSun"/>
      <w:b/>
      <w:i/>
      <w:sz w:val="15"/>
    </w:rPr>
  </w:style>
  <w:style w:type="paragraph" w:customStyle="1" w:styleId="tablecopy">
    <w:name w:val="table copy"/>
    <w:rsid w:val="007017C6"/>
    <w:pPr>
      <w:jc w:val="both"/>
    </w:pPr>
    <w:rPr>
      <w:rFonts w:eastAsia="SimSun"/>
      <w:sz w:val="16"/>
    </w:rPr>
  </w:style>
  <w:style w:type="paragraph" w:customStyle="1" w:styleId="tablehead">
    <w:name w:val="table head"/>
    <w:rsid w:val="007017C6"/>
    <w:pPr>
      <w:numPr>
        <w:numId w:val="3"/>
      </w:numPr>
      <w:spacing w:before="240" w:after="120" w:line="216" w:lineRule="auto"/>
      <w:jc w:val="center"/>
    </w:pPr>
    <w:rPr>
      <w:rFonts w:eastAsia="SimSun"/>
      <w:smallCaps/>
      <w:sz w:val="16"/>
    </w:rPr>
  </w:style>
  <w:style w:type="character" w:customStyle="1" w:styleId="shorttext">
    <w:name w:val="short_text"/>
    <w:basedOn w:val="DefaultParagraphFont"/>
    <w:rsid w:val="007017C6"/>
  </w:style>
  <w:style w:type="character" w:customStyle="1" w:styleId="longtext">
    <w:name w:val="long_text"/>
    <w:basedOn w:val="DefaultParagraphFont"/>
    <w:rsid w:val="004947B9"/>
  </w:style>
  <w:style w:type="character" w:customStyle="1" w:styleId="apple-style-span">
    <w:name w:val="apple-style-span"/>
    <w:basedOn w:val="DefaultParagraphFont"/>
    <w:rsid w:val="00C35B8F"/>
  </w:style>
  <w:style w:type="character" w:customStyle="1" w:styleId="apple-converted-space">
    <w:name w:val="apple-converted-space"/>
    <w:basedOn w:val="DefaultParagraphFont"/>
    <w:rsid w:val="00C35B8F"/>
  </w:style>
  <w:style w:type="paragraph" w:styleId="HTMLPreformatted">
    <w:name w:val="HTML Preformatted"/>
    <w:basedOn w:val="Normal"/>
    <w:rsid w:val="00C35B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styleId="ListParagraph">
    <w:name w:val="List Paragraph"/>
    <w:basedOn w:val="Normal"/>
    <w:qFormat/>
    <w:rsid w:val="00C35B8F"/>
    <w:pPr>
      <w:spacing w:after="200" w:line="276" w:lineRule="auto"/>
      <w:ind w:left="720"/>
      <w:contextualSpacing/>
    </w:pPr>
    <w:rPr>
      <w:rFonts w:ascii="Calibri" w:hAnsi="Calibri"/>
      <w:sz w:val="22"/>
      <w:szCs w:val="22"/>
      <w:lang w:val="en-GB" w:eastAsia="en-GB"/>
    </w:rPr>
  </w:style>
  <w:style w:type="paragraph" w:styleId="NoSpacing">
    <w:name w:val="No Spacing"/>
    <w:qFormat/>
    <w:rsid w:val="00C35B8F"/>
    <w:rPr>
      <w:rFonts w:ascii="Calibri" w:eastAsia="Calibri" w:hAnsi="Calibri"/>
      <w:sz w:val="22"/>
      <w:szCs w:val="22"/>
    </w:rPr>
  </w:style>
  <w:style w:type="character" w:customStyle="1" w:styleId="hps">
    <w:name w:val="hps"/>
    <w:basedOn w:val="DefaultParagraphFont"/>
    <w:rsid w:val="008F05B8"/>
  </w:style>
  <w:style w:type="character" w:customStyle="1" w:styleId="st">
    <w:name w:val="st"/>
    <w:basedOn w:val="DefaultParagraphFont"/>
    <w:rsid w:val="00956EB6"/>
  </w:style>
  <w:style w:type="character" w:customStyle="1" w:styleId="fontstyle01">
    <w:name w:val="fontstyle01"/>
    <w:basedOn w:val="DefaultParagraphFont"/>
    <w:rsid w:val="00F15BF4"/>
    <w:rPr>
      <w:rFonts w:ascii="NimbusRomNo9L-Medi" w:hAnsi="NimbusRomNo9L-Medi" w:hint="default"/>
      <w:b/>
      <w:bCs/>
      <w:i w:val="0"/>
      <w:iCs w:val="0"/>
      <w:color w:val="000000"/>
      <w:sz w:val="20"/>
      <w:szCs w:val="20"/>
    </w:rPr>
  </w:style>
  <w:style w:type="character" w:customStyle="1" w:styleId="fontstyle21">
    <w:name w:val="fontstyle21"/>
    <w:basedOn w:val="DefaultParagraphFont"/>
    <w:rsid w:val="00F15BF4"/>
    <w:rPr>
      <w:rFonts w:ascii="NimbusRomNo9L-Regu" w:hAnsi="NimbusRomNo9L-Regu" w:hint="default"/>
      <w:b w:val="0"/>
      <w:bCs w:val="0"/>
      <w:i w:val="0"/>
      <w:iCs w:val="0"/>
      <w:color w:val="000000"/>
      <w:sz w:val="20"/>
      <w:szCs w:val="20"/>
    </w:rPr>
  </w:style>
  <w:style w:type="character" w:customStyle="1" w:styleId="UnresolvedMention1">
    <w:name w:val="Unresolved Mention1"/>
    <w:basedOn w:val="DefaultParagraphFont"/>
    <w:uiPriority w:val="99"/>
    <w:semiHidden/>
    <w:unhideWhenUsed/>
    <w:rsid w:val="00E619D6"/>
    <w:rPr>
      <w:color w:val="605E5C"/>
      <w:shd w:val="clear" w:color="auto" w:fill="E1DFDD"/>
    </w:rPr>
  </w:style>
  <w:style w:type="character" w:customStyle="1" w:styleId="HeaderChar">
    <w:name w:val="Header Char"/>
    <w:basedOn w:val="DefaultParagraphFont"/>
    <w:link w:val="Header"/>
    <w:rsid w:val="004D3838"/>
  </w:style>
  <w:style w:type="paragraph" w:customStyle="1" w:styleId="intro">
    <w:name w:val="intro"/>
    <w:basedOn w:val="Normal"/>
    <w:rsid w:val="00942626"/>
    <w:pPr>
      <w:spacing w:before="100" w:beforeAutospacing="1" w:after="100" w:afterAutospacing="1"/>
    </w:pPr>
    <w:rPr>
      <w:sz w:val="24"/>
      <w:szCs w:val="24"/>
      <w:lang w:val="en-AU" w:eastAsia="en-AU"/>
    </w:rPr>
  </w:style>
  <w:style w:type="table" w:styleId="PlainTable4">
    <w:name w:val="Plain Table 4"/>
    <w:basedOn w:val="TableNormal"/>
    <w:uiPriority w:val="44"/>
    <w:rsid w:val="003A06D3"/>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934DF"/>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31985">
      <w:bodyDiv w:val="1"/>
      <w:marLeft w:val="0"/>
      <w:marRight w:val="0"/>
      <w:marTop w:val="0"/>
      <w:marBottom w:val="0"/>
      <w:divBdr>
        <w:top w:val="none" w:sz="0" w:space="0" w:color="auto"/>
        <w:left w:val="none" w:sz="0" w:space="0" w:color="auto"/>
        <w:bottom w:val="none" w:sz="0" w:space="0" w:color="auto"/>
        <w:right w:val="none" w:sz="0" w:space="0" w:color="auto"/>
      </w:divBdr>
    </w:div>
    <w:div w:id="217479313">
      <w:bodyDiv w:val="1"/>
      <w:marLeft w:val="0"/>
      <w:marRight w:val="0"/>
      <w:marTop w:val="0"/>
      <w:marBottom w:val="0"/>
      <w:divBdr>
        <w:top w:val="none" w:sz="0" w:space="0" w:color="auto"/>
        <w:left w:val="none" w:sz="0" w:space="0" w:color="auto"/>
        <w:bottom w:val="none" w:sz="0" w:space="0" w:color="auto"/>
        <w:right w:val="none" w:sz="0" w:space="0" w:color="auto"/>
      </w:divBdr>
    </w:div>
    <w:div w:id="537087593">
      <w:bodyDiv w:val="1"/>
      <w:marLeft w:val="0"/>
      <w:marRight w:val="0"/>
      <w:marTop w:val="0"/>
      <w:marBottom w:val="0"/>
      <w:divBdr>
        <w:top w:val="none" w:sz="0" w:space="0" w:color="auto"/>
        <w:left w:val="none" w:sz="0" w:space="0" w:color="auto"/>
        <w:bottom w:val="none" w:sz="0" w:space="0" w:color="auto"/>
        <w:right w:val="none" w:sz="0" w:space="0" w:color="auto"/>
      </w:divBdr>
    </w:div>
    <w:div w:id="598221049">
      <w:bodyDiv w:val="1"/>
      <w:marLeft w:val="0"/>
      <w:marRight w:val="0"/>
      <w:marTop w:val="0"/>
      <w:marBottom w:val="0"/>
      <w:divBdr>
        <w:top w:val="none" w:sz="0" w:space="0" w:color="auto"/>
        <w:left w:val="none" w:sz="0" w:space="0" w:color="auto"/>
        <w:bottom w:val="none" w:sz="0" w:space="0" w:color="auto"/>
        <w:right w:val="none" w:sz="0" w:space="0" w:color="auto"/>
      </w:divBdr>
    </w:div>
    <w:div w:id="609169804">
      <w:bodyDiv w:val="1"/>
      <w:marLeft w:val="0"/>
      <w:marRight w:val="0"/>
      <w:marTop w:val="0"/>
      <w:marBottom w:val="0"/>
      <w:divBdr>
        <w:top w:val="none" w:sz="0" w:space="0" w:color="auto"/>
        <w:left w:val="none" w:sz="0" w:space="0" w:color="auto"/>
        <w:bottom w:val="none" w:sz="0" w:space="0" w:color="auto"/>
        <w:right w:val="none" w:sz="0" w:space="0" w:color="auto"/>
      </w:divBdr>
    </w:div>
    <w:div w:id="763496701">
      <w:bodyDiv w:val="1"/>
      <w:marLeft w:val="0"/>
      <w:marRight w:val="0"/>
      <w:marTop w:val="0"/>
      <w:marBottom w:val="0"/>
      <w:divBdr>
        <w:top w:val="none" w:sz="0" w:space="0" w:color="auto"/>
        <w:left w:val="none" w:sz="0" w:space="0" w:color="auto"/>
        <w:bottom w:val="none" w:sz="0" w:space="0" w:color="auto"/>
        <w:right w:val="none" w:sz="0" w:space="0" w:color="auto"/>
      </w:divBdr>
      <w:divsChild>
        <w:div w:id="118694276">
          <w:marLeft w:val="0"/>
          <w:marRight w:val="0"/>
          <w:marTop w:val="0"/>
          <w:marBottom w:val="0"/>
          <w:divBdr>
            <w:top w:val="none" w:sz="0" w:space="0" w:color="auto"/>
            <w:left w:val="none" w:sz="0" w:space="0" w:color="auto"/>
            <w:bottom w:val="none" w:sz="0" w:space="0" w:color="auto"/>
            <w:right w:val="none" w:sz="0" w:space="0" w:color="auto"/>
          </w:divBdr>
        </w:div>
        <w:div w:id="256254326">
          <w:marLeft w:val="0"/>
          <w:marRight w:val="0"/>
          <w:marTop w:val="0"/>
          <w:marBottom w:val="0"/>
          <w:divBdr>
            <w:top w:val="none" w:sz="0" w:space="0" w:color="auto"/>
            <w:left w:val="none" w:sz="0" w:space="0" w:color="auto"/>
            <w:bottom w:val="none" w:sz="0" w:space="0" w:color="auto"/>
            <w:right w:val="none" w:sz="0" w:space="0" w:color="auto"/>
          </w:divBdr>
        </w:div>
        <w:div w:id="346564321">
          <w:marLeft w:val="0"/>
          <w:marRight w:val="0"/>
          <w:marTop w:val="0"/>
          <w:marBottom w:val="0"/>
          <w:divBdr>
            <w:top w:val="none" w:sz="0" w:space="0" w:color="auto"/>
            <w:left w:val="none" w:sz="0" w:space="0" w:color="auto"/>
            <w:bottom w:val="none" w:sz="0" w:space="0" w:color="auto"/>
            <w:right w:val="none" w:sz="0" w:space="0" w:color="auto"/>
          </w:divBdr>
        </w:div>
        <w:div w:id="455486461">
          <w:marLeft w:val="0"/>
          <w:marRight w:val="0"/>
          <w:marTop w:val="0"/>
          <w:marBottom w:val="0"/>
          <w:divBdr>
            <w:top w:val="none" w:sz="0" w:space="0" w:color="auto"/>
            <w:left w:val="none" w:sz="0" w:space="0" w:color="auto"/>
            <w:bottom w:val="none" w:sz="0" w:space="0" w:color="auto"/>
            <w:right w:val="none" w:sz="0" w:space="0" w:color="auto"/>
          </w:divBdr>
        </w:div>
        <w:div w:id="523252884">
          <w:marLeft w:val="0"/>
          <w:marRight w:val="0"/>
          <w:marTop w:val="0"/>
          <w:marBottom w:val="0"/>
          <w:divBdr>
            <w:top w:val="none" w:sz="0" w:space="0" w:color="auto"/>
            <w:left w:val="none" w:sz="0" w:space="0" w:color="auto"/>
            <w:bottom w:val="none" w:sz="0" w:space="0" w:color="auto"/>
            <w:right w:val="none" w:sz="0" w:space="0" w:color="auto"/>
          </w:divBdr>
        </w:div>
        <w:div w:id="538665440">
          <w:marLeft w:val="0"/>
          <w:marRight w:val="0"/>
          <w:marTop w:val="0"/>
          <w:marBottom w:val="0"/>
          <w:divBdr>
            <w:top w:val="none" w:sz="0" w:space="0" w:color="auto"/>
            <w:left w:val="none" w:sz="0" w:space="0" w:color="auto"/>
            <w:bottom w:val="none" w:sz="0" w:space="0" w:color="auto"/>
            <w:right w:val="none" w:sz="0" w:space="0" w:color="auto"/>
          </w:divBdr>
        </w:div>
        <w:div w:id="594559341">
          <w:marLeft w:val="0"/>
          <w:marRight w:val="0"/>
          <w:marTop w:val="0"/>
          <w:marBottom w:val="0"/>
          <w:divBdr>
            <w:top w:val="none" w:sz="0" w:space="0" w:color="auto"/>
            <w:left w:val="none" w:sz="0" w:space="0" w:color="auto"/>
            <w:bottom w:val="none" w:sz="0" w:space="0" w:color="auto"/>
            <w:right w:val="none" w:sz="0" w:space="0" w:color="auto"/>
          </w:divBdr>
        </w:div>
        <w:div w:id="693918084">
          <w:marLeft w:val="0"/>
          <w:marRight w:val="0"/>
          <w:marTop w:val="0"/>
          <w:marBottom w:val="0"/>
          <w:divBdr>
            <w:top w:val="none" w:sz="0" w:space="0" w:color="auto"/>
            <w:left w:val="none" w:sz="0" w:space="0" w:color="auto"/>
            <w:bottom w:val="none" w:sz="0" w:space="0" w:color="auto"/>
            <w:right w:val="none" w:sz="0" w:space="0" w:color="auto"/>
          </w:divBdr>
        </w:div>
        <w:div w:id="708602324">
          <w:marLeft w:val="0"/>
          <w:marRight w:val="0"/>
          <w:marTop w:val="0"/>
          <w:marBottom w:val="0"/>
          <w:divBdr>
            <w:top w:val="none" w:sz="0" w:space="0" w:color="auto"/>
            <w:left w:val="none" w:sz="0" w:space="0" w:color="auto"/>
            <w:bottom w:val="none" w:sz="0" w:space="0" w:color="auto"/>
            <w:right w:val="none" w:sz="0" w:space="0" w:color="auto"/>
          </w:divBdr>
        </w:div>
        <w:div w:id="750348527">
          <w:marLeft w:val="0"/>
          <w:marRight w:val="0"/>
          <w:marTop w:val="0"/>
          <w:marBottom w:val="0"/>
          <w:divBdr>
            <w:top w:val="none" w:sz="0" w:space="0" w:color="auto"/>
            <w:left w:val="none" w:sz="0" w:space="0" w:color="auto"/>
            <w:bottom w:val="none" w:sz="0" w:space="0" w:color="auto"/>
            <w:right w:val="none" w:sz="0" w:space="0" w:color="auto"/>
          </w:divBdr>
        </w:div>
        <w:div w:id="769356739">
          <w:marLeft w:val="0"/>
          <w:marRight w:val="0"/>
          <w:marTop w:val="0"/>
          <w:marBottom w:val="0"/>
          <w:divBdr>
            <w:top w:val="none" w:sz="0" w:space="0" w:color="auto"/>
            <w:left w:val="none" w:sz="0" w:space="0" w:color="auto"/>
            <w:bottom w:val="none" w:sz="0" w:space="0" w:color="auto"/>
            <w:right w:val="none" w:sz="0" w:space="0" w:color="auto"/>
          </w:divBdr>
        </w:div>
        <w:div w:id="873153532">
          <w:marLeft w:val="0"/>
          <w:marRight w:val="0"/>
          <w:marTop w:val="0"/>
          <w:marBottom w:val="0"/>
          <w:divBdr>
            <w:top w:val="none" w:sz="0" w:space="0" w:color="auto"/>
            <w:left w:val="none" w:sz="0" w:space="0" w:color="auto"/>
            <w:bottom w:val="none" w:sz="0" w:space="0" w:color="auto"/>
            <w:right w:val="none" w:sz="0" w:space="0" w:color="auto"/>
          </w:divBdr>
        </w:div>
        <w:div w:id="903374312">
          <w:marLeft w:val="0"/>
          <w:marRight w:val="0"/>
          <w:marTop w:val="0"/>
          <w:marBottom w:val="0"/>
          <w:divBdr>
            <w:top w:val="none" w:sz="0" w:space="0" w:color="auto"/>
            <w:left w:val="none" w:sz="0" w:space="0" w:color="auto"/>
            <w:bottom w:val="none" w:sz="0" w:space="0" w:color="auto"/>
            <w:right w:val="none" w:sz="0" w:space="0" w:color="auto"/>
          </w:divBdr>
        </w:div>
        <w:div w:id="907494285">
          <w:marLeft w:val="0"/>
          <w:marRight w:val="0"/>
          <w:marTop w:val="0"/>
          <w:marBottom w:val="0"/>
          <w:divBdr>
            <w:top w:val="none" w:sz="0" w:space="0" w:color="auto"/>
            <w:left w:val="none" w:sz="0" w:space="0" w:color="auto"/>
            <w:bottom w:val="none" w:sz="0" w:space="0" w:color="auto"/>
            <w:right w:val="none" w:sz="0" w:space="0" w:color="auto"/>
          </w:divBdr>
        </w:div>
        <w:div w:id="1079325375">
          <w:marLeft w:val="0"/>
          <w:marRight w:val="0"/>
          <w:marTop w:val="0"/>
          <w:marBottom w:val="0"/>
          <w:divBdr>
            <w:top w:val="none" w:sz="0" w:space="0" w:color="auto"/>
            <w:left w:val="none" w:sz="0" w:space="0" w:color="auto"/>
            <w:bottom w:val="none" w:sz="0" w:space="0" w:color="auto"/>
            <w:right w:val="none" w:sz="0" w:space="0" w:color="auto"/>
          </w:divBdr>
        </w:div>
        <w:div w:id="1190215489">
          <w:marLeft w:val="0"/>
          <w:marRight w:val="0"/>
          <w:marTop w:val="0"/>
          <w:marBottom w:val="0"/>
          <w:divBdr>
            <w:top w:val="none" w:sz="0" w:space="0" w:color="auto"/>
            <w:left w:val="none" w:sz="0" w:space="0" w:color="auto"/>
            <w:bottom w:val="none" w:sz="0" w:space="0" w:color="auto"/>
            <w:right w:val="none" w:sz="0" w:space="0" w:color="auto"/>
          </w:divBdr>
        </w:div>
        <w:div w:id="1261765791">
          <w:marLeft w:val="0"/>
          <w:marRight w:val="0"/>
          <w:marTop w:val="0"/>
          <w:marBottom w:val="0"/>
          <w:divBdr>
            <w:top w:val="none" w:sz="0" w:space="0" w:color="auto"/>
            <w:left w:val="none" w:sz="0" w:space="0" w:color="auto"/>
            <w:bottom w:val="none" w:sz="0" w:space="0" w:color="auto"/>
            <w:right w:val="none" w:sz="0" w:space="0" w:color="auto"/>
          </w:divBdr>
        </w:div>
        <w:div w:id="1276526174">
          <w:marLeft w:val="0"/>
          <w:marRight w:val="0"/>
          <w:marTop w:val="0"/>
          <w:marBottom w:val="0"/>
          <w:divBdr>
            <w:top w:val="none" w:sz="0" w:space="0" w:color="auto"/>
            <w:left w:val="none" w:sz="0" w:space="0" w:color="auto"/>
            <w:bottom w:val="none" w:sz="0" w:space="0" w:color="auto"/>
            <w:right w:val="none" w:sz="0" w:space="0" w:color="auto"/>
          </w:divBdr>
        </w:div>
        <w:div w:id="1470978014">
          <w:marLeft w:val="0"/>
          <w:marRight w:val="0"/>
          <w:marTop w:val="0"/>
          <w:marBottom w:val="0"/>
          <w:divBdr>
            <w:top w:val="none" w:sz="0" w:space="0" w:color="auto"/>
            <w:left w:val="none" w:sz="0" w:space="0" w:color="auto"/>
            <w:bottom w:val="none" w:sz="0" w:space="0" w:color="auto"/>
            <w:right w:val="none" w:sz="0" w:space="0" w:color="auto"/>
          </w:divBdr>
        </w:div>
        <w:div w:id="1473522269">
          <w:marLeft w:val="0"/>
          <w:marRight w:val="0"/>
          <w:marTop w:val="0"/>
          <w:marBottom w:val="0"/>
          <w:divBdr>
            <w:top w:val="none" w:sz="0" w:space="0" w:color="auto"/>
            <w:left w:val="none" w:sz="0" w:space="0" w:color="auto"/>
            <w:bottom w:val="none" w:sz="0" w:space="0" w:color="auto"/>
            <w:right w:val="none" w:sz="0" w:space="0" w:color="auto"/>
          </w:divBdr>
        </w:div>
        <w:div w:id="1507329936">
          <w:marLeft w:val="0"/>
          <w:marRight w:val="0"/>
          <w:marTop w:val="0"/>
          <w:marBottom w:val="0"/>
          <w:divBdr>
            <w:top w:val="none" w:sz="0" w:space="0" w:color="auto"/>
            <w:left w:val="none" w:sz="0" w:space="0" w:color="auto"/>
            <w:bottom w:val="none" w:sz="0" w:space="0" w:color="auto"/>
            <w:right w:val="none" w:sz="0" w:space="0" w:color="auto"/>
          </w:divBdr>
        </w:div>
        <w:div w:id="1886333278">
          <w:marLeft w:val="0"/>
          <w:marRight w:val="0"/>
          <w:marTop w:val="0"/>
          <w:marBottom w:val="0"/>
          <w:divBdr>
            <w:top w:val="none" w:sz="0" w:space="0" w:color="auto"/>
            <w:left w:val="none" w:sz="0" w:space="0" w:color="auto"/>
            <w:bottom w:val="none" w:sz="0" w:space="0" w:color="auto"/>
            <w:right w:val="none" w:sz="0" w:space="0" w:color="auto"/>
          </w:divBdr>
        </w:div>
        <w:div w:id="1889224657">
          <w:marLeft w:val="0"/>
          <w:marRight w:val="0"/>
          <w:marTop w:val="0"/>
          <w:marBottom w:val="0"/>
          <w:divBdr>
            <w:top w:val="none" w:sz="0" w:space="0" w:color="auto"/>
            <w:left w:val="none" w:sz="0" w:space="0" w:color="auto"/>
            <w:bottom w:val="none" w:sz="0" w:space="0" w:color="auto"/>
            <w:right w:val="none" w:sz="0" w:space="0" w:color="auto"/>
          </w:divBdr>
        </w:div>
        <w:div w:id="2103606345">
          <w:marLeft w:val="0"/>
          <w:marRight w:val="0"/>
          <w:marTop w:val="0"/>
          <w:marBottom w:val="0"/>
          <w:divBdr>
            <w:top w:val="none" w:sz="0" w:space="0" w:color="auto"/>
            <w:left w:val="none" w:sz="0" w:space="0" w:color="auto"/>
            <w:bottom w:val="none" w:sz="0" w:space="0" w:color="auto"/>
            <w:right w:val="none" w:sz="0" w:space="0" w:color="auto"/>
          </w:divBdr>
        </w:div>
      </w:divsChild>
    </w:div>
    <w:div w:id="873006406">
      <w:bodyDiv w:val="1"/>
      <w:marLeft w:val="0"/>
      <w:marRight w:val="0"/>
      <w:marTop w:val="0"/>
      <w:marBottom w:val="0"/>
      <w:divBdr>
        <w:top w:val="none" w:sz="0" w:space="0" w:color="auto"/>
        <w:left w:val="none" w:sz="0" w:space="0" w:color="auto"/>
        <w:bottom w:val="none" w:sz="0" w:space="0" w:color="auto"/>
        <w:right w:val="none" w:sz="0" w:space="0" w:color="auto"/>
      </w:divBdr>
    </w:div>
    <w:div w:id="917708226">
      <w:bodyDiv w:val="1"/>
      <w:marLeft w:val="0"/>
      <w:marRight w:val="0"/>
      <w:marTop w:val="0"/>
      <w:marBottom w:val="0"/>
      <w:divBdr>
        <w:top w:val="none" w:sz="0" w:space="0" w:color="auto"/>
        <w:left w:val="none" w:sz="0" w:space="0" w:color="auto"/>
        <w:bottom w:val="none" w:sz="0" w:space="0" w:color="auto"/>
        <w:right w:val="none" w:sz="0" w:space="0" w:color="auto"/>
      </w:divBdr>
    </w:div>
    <w:div w:id="1400517827">
      <w:bodyDiv w:val="1"/>
      <w:marLeft w:val="0"/>
      <w:marRight w:val="0"/>
      <w:marTop w:val="0"/>
      <w:marBottom w:val="0"/>
      <w:divBdr>
        <w:top w:val="none" w:sz="0" w:space="0" w:color="auto"/>
        <w:left w:val="none" w:sz="0" w:space="0" w:color="auto"/>
        <w:bottom w:val="none" w:sz="0" w:space="0" w:color="auto"/>
        <w:right w:val="none" w:sz="0" w:space="0" w:color="auto"/>
      </w:divBdr>
    </w:div>
    <w:div w:id="1671371577">
      <w:bodyDiv w:val="1"/>
      <w:marLeft w:val="0"/>
      <w:marRight w:val="0"/>
      <w:marTop w:val="0"/>
      <w:marBottom w:val="0"/>
      <w:divBdr>
        <w:top w:val="none" w:sz="0" w:space="0" w:color="auto"/>
        <w:left w:val="none" w:sz="0" w:space="0" w:color="auto"/>
        <w:bottom w:val="none" w:sz="0" w:space="0" w:color="auto"/>
        <w:right w:val="none" w:sz="0" w:space="0" w:color="auto"/>
      </w:divBdr>
    </w:div>
    <w:div w:id="1723476153">
      <w:bodyDiv w:val="1"/>
      <w:marLeft w:val="0"/>
      <w:marRight w:val="0"/>
      <w:marTop w:val="0"/>
      <w:marBottom w:val="0"/>
      <w:divBdr>
        <w:top w:val="none" w:sz="0" w:space="0" w:color="auto"/>
        <w:left w:val="none" w:sz="0" w:space="0" w:color="auto"/>
        <w:bottom w:val="none" w:sz="0" w:space="0" w:color="auto"/>
        <w:right w:val="none" w:sz="0" w:space="0" w:color="auto"/>
      </w:divBdr>
      <w:divsChild>
        <w:div w:id="401951392">
          <w:marLeft w:val="0"/>
          <w:marRight w:val="0"/>
          <w:marTop w:val="0"/>
          <w:marBottom w:val="0"/>
          <w:divBdr>
            <w:top w:val="none" w:sz="0" w:space="0" w:color="auto"/>
            <w:left w:val="none" w:sz="0" w:space="0" w:color="auto"/>
            <w:bottom w:val="none" w:sz="0" w:space="0" w:color="auto"/>
            <w:right w:val="none" w:sz="0" w:space="0" w:color="auto"/>
          </w:divBdr>
        </w:div>
        <w:div w:id="435831480">
          <w:marLeft w:val="0"/>
          <w:marRight w:val="0"/>
          <w:marTop w:val="0"/>
          <w:marBottom w:val="0"/>
          <w:divBdr>
            <w:top w:val="none" w:sz="0" w:space="0" w:color="auto"/>
            <w:left w:val="none" w:sz="0" w:space="0" w:color="auto"/>
            <w:bottom w:val="none" w:sz="0" w:space="0" w:color="auto"/>
            <w:right w:val="none" w:sz="0" w:space="0" w:color="auto"/>
          </w:divBdr>
        </w:div>
        <w:div w:id="495077927">
          <w:marLeft w:val="0"/>
          <w:marRight w:val="0"/>
          <w:marTop w:val="0"/>
          <w:marBottom w:val="0"/>
          <w:divBdr>
            <w:top w:val="none" w:sz="0" w:space="0" w:color="auto"/>
            <w:left w:val="none" w:sz="0" w:space="0" w:color="auto"/>
            <w:bottom w:val="none" w:sz="0" w:space="0" w:color="auto"/>
            <w:right w:val="none" w:sz="0" w:space="0" w:color="auto"/>
          </w:divBdr>
        </w:div>
        <w:div w:id="540167742">
          <w:marLeft w:val="0"/>
          <w:marRight w:val="0"/>
          <w:marTop w:val="0"/>
          <w:marBottom w:val="0"/>
          <w:divBdr>
            <w:top w:val="none" w:sz="0" w:space="0" w:color="auto"/>
            <w:left w:val="none" w:sz="0" w:space="0" w:color="auto"/>
            <w:bottom w:val="none" w:sz="0" w:space="0" w:color="auto"/>
            <w:right w:val="none" w:sz="0" w:space="0" w:color="auto"/>
          </w:divBdr>
        </w:div>
        <w:div w:id="623926311">
          <w:marLeft w:val="0"/>
          <w:marRight w:val="0"/>
          <w:marTop w:val="0"/>
          <w:marBottom w:val="0"/>
          <w:divBdr>
            <w:top w:val="none" w:sz="0" w:space="0" w:color="auto"/>
            <w:left w:val="none" w:sz="0" w:space="0" w:color="auto"/>
            <w:bottom w:val="none" w:sz="0" w:space="0" w:color="auto"/>
            <w:right w:val="none" w:sz="0" w:space="0" w:color="auto"/>
          </w:divBdr>
        </w:div>
        <w:div w:id="696274898">
          <w:marLeft w:val="0"/>
          <w:marRight w:val="0"/>
          <w:marTop w:val="0"/>
          <w:marBottom w:val="0"/>
          <w:divBdr>
            <w:top w:val="none" w:sz="0" w:space="0" w:color="auto"/>
            <w:left w:val="none" w:sz="0" w:space="0" w:color="auto"/>
            <w:bottom w:val="none" w:sz="0" w:space="0" w:color="auto"/>
            <w:right w:val="none" w:sz="0" w:space="0" w:color="auto"/>
          </w:divBdr>
        </w:div>
        <w:div w:id="713428270">
          <w:marLeft w:val="0"/>
          <w:marRight w:val="0"/>
          <w:marTop w:val="0"/>
          <w:marBottom w:val="0"/>
          <w:divBdr>
            <w:top w:val="none" w:sz="0" w:space="0" w:color="auto"/>
            <w:left w:val="none" w:sz="0" w:space="0" w:color="auto"/>
            <w:bottom w:val="none" w:sz="0" w:space="0" w:color="auto"/>
            <w:right w:val="none" w:sz="0" w:space="0" w:color="auto"/>
          </w:divBdr>
        </w:div>
        <w:div w:id="749886642">
          <w:marLeft w:val="0"/>
          <w:marRight w:val="0"/>
          <w:marTop w:val="0"/>
          <w:marBottom w:val="0"/>
          <w:divBdr>
            <w:top w:val="none" w:sz="0" w:space="0" w:color="auto"/>
            <w:left w:val="none" w:sz="0" w:space="0" w:color="auto"/>
            <w:bottom w:val="none" w:sz="0" w:space="0" w:color="auto"/>
            <w:right w:val="none" w:sz="0" w:space="0" w:color="auto"/>
          </w:divBdr>
        </w:div>
        <w:div w:id="1022514301">
          <w:marLeft w:val="0"/>
          <w:marRight w:val="0"/>
          <w:marTop w:val="0"/>
          <w:marBottom w:val="0"/>
          <w:divBdr>
            <w:top w:val="none" w:sz="0" w:space="0" w:color="auto"/>
            <w:left w:val="none" w:sz="0" w:space="0" w:color="auto"/>
            <w:bottom w:val="none" w:sz="0" w:space="0" w:color="auto"/>
            <w:right w:val="none" w:sz="0" w:space="0" w:color="auto"/>
          </w:divBdr>
        </w:div>
        <w:div w:id="1029835325">
          <w:marLeft w:val="0"/>
          <w:marRight w:val="0"/>
          <w:marTop w:val="0"/>
          <w:marBottom w:val="0"/>
          <w:divBdr>
            <w:top w:val="none" w:sz="0" w:space="0" w:color="auto"/>
            <w:left w:val="none" w:sz="0" w:space="0" w:color="auto"/>
            <w:bottom w:val="none" w:sz="0" w:space="0" w:color="auto"/>
            <w:right w:val="none" w:sz="0" w:space="0" w:color="auto"/>
          </w:divBdr>
        </w:div>
        <w:div w:id="1059746711">
          <w:marLeft w:val="0"/>
          <w:marRight w:val="0"/>
          <w:marTop w:val="0"/>
          <w:marBottom w:val="0"/>
          <w:divBdr>
            <w:top w:val="none" w:sz="0" w:space="0" w:color="auto"/>
            <w:left w:val="none" w:sz="0" w:space="0" w:color="auto"/>
            <w:bottom w:val="none" w:sz="0" w:space="0" w:color="auto"/>
            <w:right w:val="none" w:sz="0" w:space="0" w:color="auto"/>
          </w:divBdr>
        </w:div>
        <w:div w:id="1070687810">
          <w:marLeft w:val="0"/>
          <w:marRight w:val="0"/>
          <w:marTop w:val="0"/>
          <w:marBottom w:val="0"/>
          <w:divBdr>
            <w:top w:val="none" w:sz="0" w:space="0" w:color="auto"/>
            <w:left w:val="none" w:sz="0" w:space="0" w:color="auto"/>
            <w:bottom w:val="none" w:sz="0" w:space="0" w:color="auto"/>
            <w:right w:val="none" w:sz="0" w:space="0" w:color="auto"/>
          </w:divBdr>
        </w:div>
        <w:div w:id="1089426085">
          <w:marLeft w:val="0"/>
          <w:marRight w:val="0"/>
          <w:marTop w:val="0"/>
          <w:marBottom w:val="0"/>
          <w:divBdr>
            <w:top w:val="none" w:sz="0" w:space="0" w:color="auto"/>
            <w:left w:val="none" w:sz="0" w:space="0" w:color="auto"/>
            <w:bottom w:val="none" w:sz="0" w:space="0" w:color="auto"/>
            <w:right w:val="none" w:sz="0" w:space="0" w:color="auto"/>
          </w:divBdr>
        </w:div>
        <w:div w:id="1133209349">
          <w:marLeft w:val="0"/>
          <w:marRight w:val="0"/>
          <w:marTop w:val="0"/>
          <w:marBottom w:val="0"/>
          <w:divBdr>
            <w:top w:val="none" w:sz="0" w:space="0" w:color="auto"/>
            <w:left w:val="none" w:sz="0" w:space="0" w:color="auto"/>
            <w:bottom w:val="none" w:sz="0" w:space="0" w:color="auto"/>
            <w:right w:val="none" w:sz="0" w:space="0" w:color="auto"/>
          </w:divBdr>
        </w:div>
        <w:div w:id="1137529112">
          <w:marLeft w:val="0"/>
          <w:marRight w:val="0"/>
          <w:marTop w:val="0"/>
          <w:marBottom w:val="0"/>
          <w:divBdr>
            <w:top w:val="none" w:sz="0" w:space="0" w:color="auto"/>
            <w:left w:val="none" w:sz="0" w:space="0" w:color="auto"/>
            <w:bottom w:val="none" w:sz="0" w:space="0" w:color="auto"/>
            <w:right w:val="none" w:sz="0" w:space="0" w:color="auto"/>
          </w:divBdr>
        </w:div>
        <w:div w:id="1183008461">
          <w:marLeft w:val="0"/>
          <w:marRight w:val="0"/>
          <w:marTop w:val="0"/>
          <w:marBottom w:val="0"/>
          <w:divBdr>
            <w:top w:val="none" w:sz="0" w:space="0" w:color="auto"/>
            <w:left w:val="none" w:sz="0" w:space="0" w:color="auto"/>
            <w:bottom w:val="none" w:sz="0" w:space="0" w:color="auto"/>
            <w:right w:val="none" w:sz="0" w:space="0" w:color="auto"/>
          </w:divBdr>
        </w:div>
        <w:div w:id="1208374929">
          <w:marLeft w:val="0"/>
          <w:marRight w:val="0"/>
          <w:marTop w:val="0"/>
          <w:marBottom w:val="0"/>
          <w:divBdr>
            <w:top w:val="none" w:sz="0" w:space="0" w:color="auto"/>
            <w:left w:val="none" w:sz="0" w:space="0" w:color="auto"/>
            <w:bottom w:val="none" w:sz="0" w:space="0" w:color="auto"/>
            <w:right w:val="none" w:sz="0" w:space="0" w:color="auto"/>
          </w:divBdr>
        </w:div>
        <w:div w:id="1275552475">
          <w:marLeft w:val="0"/>
          <w:marRight w:val="0"/>
          <w:marTop w:val="0"/>
          <w:marBottom w:val="0"/>
          <w:divBdr>
            <w:top w:val="none" w:sz="0" w:space="0" w:color="auto"/>
            <w:left w:val="none" w:sz="0" w:space="0" w:color="auto"/>
            <w:bottom w:val="none" w:sz="0" w:space="0" w:color="auto"/>
            <w:right w:val="none" w:sz="0" w:space="0" w:color="auto"/>
          </w:divBdr>
        </w:div>
        <w:div w:id="1300725595">
          <w:marLeft w:val="0"/>
          <w:marRight w:val="0"/>
          <w:marTop w:val="0"/>
          <w:marBottom w:val="0"/>
          <w:divBdr>
            <w:top w:val="none" w:sz="0" w:space="0" w:color="auto"/>
            <w:left w:val="none" w:sz="0" w:space="0" w:color="auto"/>
            <w:bottom w:val="none" w:sz="0" w:space="0" w:color="auto"/>
            <w:right w:val="none" w:sz="0" w:space="0" w:color="auto"/>
          </w:divBdr>
        </w:div>
        <w:div w:id="1496913439">
          <w:marLeft w:val="0"/>
          <w:marRight w:val="0"/>
          <w:marTop w:val="0"/>
          <w:marBottom w:val="0"/>
          <w:divBdr>
            <w:top w:val="none" w:sz="0" w:space="0" w:color="auto"/>
            <w:left w:val="none" w:sz="0" w:space="0" w:color="auto"/>
            <w:bottom w:val="none" w:sz="0" w:space="0" w:color="auto"/>
            <w:right w:val="none" w:sz="0" w:space="0" w:color="auto"/>
          </w:divBdr>
        </w:div>
        <w:div w:id="1855799129">
          <w:marLeft w:val="0"/>
          <w:marRight w:val="0"/>
          <w:marTop w:val="0"/>
          <w:marBottom w:val="0"/>
          <w:divBdr>
            <w:top w:val="none" w:sz="0" w:space="0" w:color="auto"/>
            <w:left w:val="none" w:sz="0" w:space="0" w:color="auto"/>
            <w:bottom w:val="none" w:sz="0" w:space="0" w:color="auto"/>
            <w:right w:val="none" w:sz="0" w:space="0" w:color="auto"/>
          </w:divBdr>
        </w:div>
        <w:div w:id="1937975741">
          <w:marLeft w:val="0"/>
          <w:marRight w:val="0"/>
          <w:marTop w:val="0"/>
          <w:marBottom w:val="0"/>
          <w:divBdr>
            <w:top w:val="none" w:sz="0" w:space="0" w:color="auto"/>
            <w:left w:val="none" w:sz="0" w:space="0" w:color="auto"/>
            <w:bottom w:val="none" w:sz="0" w:space="0" w:color="auto"/>
            <w:right w:val="none" w:sz="0" w:space="0" w:color="auto"/>
          </w:divBdr>
        </w:div>
        <w:div w:id="1983384487">
          <w:marLeft w:val="0"/>
          <w:marRight w:val="0"/>
          <w:marTop w:val="0"/>
          <w:marBottom w:val="0"/>
          <w:divBdr>
            <w:top w:val="none" w:sz="0" w:space="0" w:color="auto"/>
            <w:left w:val="none" w:sz="0" w:space="0" w:color="auto"/>
            <w:bottom w:val="none" w:sz="0" w:space="0" w:color="auto"/>
            <w:right w:val="none" w:sz="0" w:space="0" w:color="auto"/>
          </w:divBdr>
        </w:div>
        <w:div w:id="2135176942">
          <w:marLeft w:val="0"/>
          <w:marRight w:val="0"/>
          <w:marTop w:val="0"/>
          <w:marBottom w:val="0"/>
          <w:divBdr>
            <w:top w:val="none" w:sz="0" w:space="0" w:color="auto"/>
            <w:left w:val="none" w:sz="0" w:space="0" w:color="auto"/>
            <w:bottom w:val="none" w:sz="0" w:space="0" w:color="auto"/>
            <w:right w:val="none" w:sz="0" w:space="0" w:color="auto"/>
          </w:divBdr>
        </w:div>
      </w:divsChild>
    </w:div>
    <w:div w:id="1829906707">
      <w:bodyDiv w:val="1"/>
      <w:marLeft w:val="0"/>
      <w:marRight w:val="0"/>
      <w:marTop w:val="0"/>
      <w:marBottom w:val="0"/>
      <w:divBdr>
        <w:top w:val="none" w:sz="0" w:space="0" w:color="auto"/>
        <w:left w:val="none" w:sz="0" w:space="0" w:color="auto"/>
        <w:bottom w:val="none" w:sz="0" w:space="0" w:color="auto"/>
        <w:right w:val="none" w:sz="0" w:space="0" w:color="auto"/>
      </w:divBdr>
      <w:divsChild>
        <w:div w:id="23867276">
          <w:marLeft w:val="0"/>
          <w:marRight w:val="0"/>
          <w:marTop w:val="0"/>
          <w:marBottom w:val="0"/>
          <w:divBdr>
            <w:top w:val="none" w:sz="0" w:space="0" w:color="auto"/>
            <w:left w:val="none" w:sz="0" w:space="0" w:color="auto"/>
            <w:bottom w:val="none" w:sz="0" w:space="0" w:color="auto"/>
            <w:right w:val="none" w:sz="0" w:space="0" w:color="auto"/>
          </w:divBdr>
        </w:div>
        <w:div w:id="79258430">
          <w:marLeft w:val="0"/>
          <w:marRight w:val="0"/>
          <w:marTop w:val="0"/>
          <w:marBottom w:val="0"/>
          <w:divBdr>
            <w:top w:val="none" w:sz="0" w:space="0" w:color="auto"/>
            <w:left w:val="none" w:sz="0" w:space="0" w:color="auto"/>
            <w:bottom w:val="none" w:sz="0" w:space="0" w:color="auto"/>
            <w:right w:val="none" w:sz="0" w:space="0" w:color="auto"/>
          </w:divBdr>
        </w:div>
        <w:div w:id="96104418">
          <w:marLeft w:val="0"/>
          <w:marRight w:val="0"/>
          <w:marTop w:val="0"/>
          <w:marBottom w:val="0"/>
          <w:divBdr>
            <w:top w:val="none" w:sz="0" w:space="0" w:color="auto"/>
            <w:left w:val="none" w:sz="0" w:space="0" w:color="auto"/>
            <w:bottom w:val="none" w:sz="0" w:space="0" w:color="auto"/>
            <w:right w:val="none" w:sz="0" w:space="0" w:color="auto"/>
          </w:divBdr>
        </w:div>
        <w:div w:id="125008519">
          <w:marLeft w:val="0"/>
          <w:marRight w:val="0"/>
          <w:marTop w:val="0"/>
          <w:marBottom w:val="0"/>
          <w:divBdr>
            <w:top w:val="none" w:sz="0" w:space="0" w:color="auto"/>
            <w:left w:val="none" w:sz="0" w:space="0" w:color="auto"/>
            <w:bottom w:val="none" w:sz="0" w:space="0" w:color="auto"/>
            <w:right w:val="none" w:sz="0" w:space="0" w:color="auto"/>
          </w:divBdr>
        </w:div>
        <w:div w:id="144050352">
          <w:marLeft w:val="0"/>
          <w:marRight w:val="0"/>
          <w:marTop w:val="0"/>
          <w:marBottom w:val="0"/>
          <w:divBdr>
            <w:top w:val="none" w:sz="0" w:space="0" w:color="auto"/>
            <w:left w:val="none" w:sz="0" w:space="0" w:color="auto"/>
            <w:bottom w:val="none" w:sz="0" w:space="0" w:color="auto"/>
            <w:right w:val="none" w:sz="0" w:space="0" w:color="auto"/>
          </w:divBdr>
        </w:div>
        <w:div w:id="182941102">
          <w:marLeft w:val="0"/>
          <w:marRight w:val="0"/>
          <w:marTop w:val="0"/>
          <w:marBottom w:val="0"/>
          <w:divBdr>
            <w:top w:val="none" w:sz="0" w:space="0" w:color="auto"/>
            <w:left w:val="none" w:sz="0" w:space="0" w:color="auto"/>
            <w:bottom w:val="none" w:sz="0" w:space="0" w:color="auto"/>
            <w:right w:val="none" w:sz="0" w:space="0" w:color="auto"/>
          </w:divBdr>
        </w:div>
        <w:div w:id="217864946">
          <w:marLeft w:val="0"/>
          <w:marRight w:val="0"/>
          <w:marTop w:val="0"/>
          <w:marBottom w:val="0"/>
          <w:divBdr>
            <w:top w:val="none" w:sz="0" w:space="0" w:color="auto"/>
            <w:left w:val="none" w:sz="0" w:space="0" w:color="auto"/>
            <w:bottom w:val="none" w:sz="0" w:space="0" w:color="auto"/>
            <w:right w:val="none" w:sz="0" w:space="0" w:color="auto"/>
          </w:divBdr>
        </w:div>
        <w:div w:id="317533975">
          <w:marLeft w:val="0"/>
          <w:marRight w:val="0"/>
          <w:marTop w:val="0"/>
          <w:marBottom w:val="0"/>
          <w:divBdr>
            <w:top w:val="none" w:sz="0" w:space="0" w:color="auto"/>
            <w:left w:val="none" w:sz="0" w:space="0" w:color="auto"/>
            <w:bottom w:val="none" w:sz="0" w:space="0" w:color="auto"/>
            <w:right w:val="none" w:sz="0" w:space="0" w:color="auto"/>
          </w:divBdr>
        </w:div>
        <w:div w:id="317534718">
          <w:marLeft w:val="0"/>
          <w:marRight w:val="0"/>
          <w:marTop w:val="0"/>
          <w:marBottom w:val="0"/>
          <w:divBdr>
            <w:top w:val="none" w:sz="0" w:space="0" w:color="auto"/>
            <w:left w:val="none" w:sz="0" w:space="0" w:color="auto"/>
            <w:bottom w:val="none" w:sz="0" w:space="0" w:color="auto"/>
            <w:right w:val="none" w:sz="0" w:space="0" w:color="auto"/>
          </w:divBdr>
        </w:div>
        <w:div w:id="324362239">
          <w:marLeft w:val="0"/>
          <w:marRight w:val="0"/>
          <w:marTop w:val="0"/>
          <w:marBottom w:val="0"/>
          <w:divBdr>
            <w:top w:val="none" w:sz="0" w:space="0" w:color="auto"/>
            <w:left w:val="none" w:sz="0" w:space="0" w:color="auto"/>
            <w:bottom w:val="none" w:sz="0" w:space="0" w:color="auto"/>
            <w:right w:val="none" w:sz="0" w:space="0" w:color="auto"/>
          </w:divBdr>
        </w:div>
        <w:div w:id="375010489">
          <w:marLeft w:val="0"/>
          <w:marRight w:val="0"/>
          <w:marTop w:val="0"/>
          <w:marBottom w:val="0"/>
          <w:divBdr>
            <w:top w:val="none" w:sz="0" w:space="0" w:color="auto"/>
            <w:left w:val="none" w:sz="0" w:space="0" w:color="auto"/>
            <w:bottom w:val="none" w:sz="0" w:space="0" w:color="auto"/>
            <w:right w:val="none" w:sz="0" w:space="0" w:color="auto"/>
          </w:divBdr>
        </w:div>
        <w:div w:id="376707469">
          <w:marLeft w:val="0"/>
          <w:marRight w:val="0"/>
          <w:marTop w:val="0"/>
          <w:marBottom w:val="0"/>
          <w:divBdr>
            <w:top w:val="none" w:sz="0" w:space="0" w:color="auto"/>
            <w:left w:val="none" w:sz="0" w:space="0" w:color="auto"/>
            <w:bottom w:val="none" w:sz="0" w:space="0" w:color="auto"/>
            <w:right w:val="none" w:sz="0" w:space="0" w:color="auto"/>
          </w:divBdr>
        </w:div>
        <w:div w:id="504637209">
          <w:marLeft w:val="0"/>
          <w:marRight w:val="0"/>
          <w:marTop w:val="0"/>
          <w:marBottom w:val="0"/>
          <w:divBdr>
            <w:top w:val="none" w:sz="0" w:space="0" w:color="auto"/>
            <w:left w:val="none" w:sz="0" w:space="0" w:color="auto"/>
            <w:bottom w:val="none" w:sz="0" w:space="0" w:color="auto"/>
            <w:right w:val="none" w:sz="0" w:space="0" w:color="auto"/>
          </w:divBdr>
        </w:div>
        <w:div w:id="542794306">
          <w:marLeft w:val="0"/>
          <w:marRight w:val="0"/>
          <w:marTop w:val="0"/>
          <w:marBottom w:val="0"/>
          <w:divBdr>
            <w:top w:val="none" w:sz="0" w:space="0" w:color="auto"/>
            <w:left w:val="none" w:sz="0" w:space="0" w:color="auto"/>
            <w:bottom w:val="none" w:sz="0" w:space="0" w:color="auto"/>
            <w:right w:val="none" w:sz="0" w:space="0" w:color="auto"/>
          </w:divBdr>
        </w:div>
        <w:div w:id="634138105">
          <w:marLeft w:val="0"/>
          <w:marRight w:val="0"/>
          <w:marTop w:val="0"/>
          <w:marBottom w:val="0"/>
          <w:divBdr>
            <w:top w:val="none" w:sz="0" w:space="0" w:color="auto"/>
            <w:left w:val="none" w:sz="0" w:space="0" w:color="auto"/>
            <w:bottom w:val="none" w:sz="0" w:space="0" w:color="auto"/>
            <w:right w:val="none" w:sz="0" w:space="0" w:color="auto"/>
          </w:divBdr>
        </w:div>
        <w:div w:id="692458394">
          <w:marLeft w:val="0"/>
          <w:marRight w:val="0"/>
          <w:marTop w:val="0"/>
          <w:marBottom w:val="0"/>
          <w:divBdr>
            <w:top w:val="none" w:sz="0" w:space="0" w:color="auto"/>
            <w:left w:val="none" w:sz="0" w:space="0" w:color="auto"/>
            <w:bottom w:val="none" w:sz="0" w:space="0" w:color="auto"/>
            <w:right w:val="none" w:sz="0" w:space="0" w:color="auto"/>
          </w:divBdr>
        </w:div>
        <w:div w:id="736974516">
          <w:marLeft w:val="0"/>
          <w:marRight w:val="0"/>
          <w:marTop w:val="0"/>
          <w:marBottom w:val="0"/>
          <w:divBdr>
            <w:top w:val="none" w:sz="0" w:space="0" w:color="auto"/>
            <w:left w:val="none" w:sz="0" w:space="0" w:color="auto"/>
            <w:bottom w:val="none" w:sz="0" w:space="0" w:color="auto"/>
            <w:right w:val="none" w:sz="0" w:space="0" w:color="auto"/>
          </w:divBdr>
        </w:div>
        <w:div w:id="738287928">
          <w:marLeft w:val="0"/>
          <w:marRight w:val="0"/>
          <w:marTop w:val="0"/>
          <w:marBottom w:val="0"/>
          <w:divBdr>
            <w:top w:val="none" w:sz="0" w:space="0" w:color="auto"/>
            <w:left w:val="none" w:sz="0" w:space="0" w:color="auto"/>
            <w:bottom w:val="none" w:sz="0" w:space="0" w:color="auto"/>
            <w:right w:val="none" w:sz="0" w:space="0" w:color="auto"/>
          </w:divBdr>
        </w:div>
        <w:div w:id="739912079">
          <w:marLeft w:val="0"/>
          <w:marRight w:val="0"/>
          <w:marTop w:val="0"/>
          <w:marBottom w:val="0"/>
          <w:divBdr>
            <w:top w:val="none" w:sz="0" w:space="0" w:color="auto"/>
            <w:left w:val="none" w:sz="0" w:space="0" w:color="auto"/>
            <w:bottom w:val="none" w:sz="0" w:space="0" w:color="auto"/>
            <w:right w:val="none" w:sz="0" w:space="0" w:color="auto"/>
          </w:divBdr>
        </w:div>
        <w:div w:id="740753894">
          <w:marLeft w:val="0"/>
          <w:marRight w:val="0"/>
          <w:marTop w:val="0"/>
          <w:marBottom w:val="0"/>
          <w:divBdr>
            <w:top w:val="none" w:sz="0" w:space="0" w:color="auto"/>
            <w:left w:val="none" w:sz="0" w:space="0" w:color="auto"/>
            <w:bottom w:val="none" w:sz="0" w:space="0" w:color="auto"/>
            <w:right w:val="none" w:sz="0" w:space="0" w:color="auto"/>
          </w:divBdr>
        </w:div>
        <w:div w:id="776944267">
          <w:marLeft w:val="0"/>
          <w:marRight w:val="0"/>
          <w:marTop w:val="0"/>
          <w:marBottom w:val="0"/>
          <w:divBdr>
            <w:top w:val="none" w:sz="0" w:space="0" w:color="auto"/>
            <w:left w:val="none" w:sz="0" w:space="0" w:color="auto"/>
            <w:bottom w:val="none" w:sz="0" w:space="0" w:color="auto"/>
            <w:right w:val="none" w:sz="0" w:space="0" w:color="auto"/>
          </w:divBdr>
        </w:div>
        <w:div w:id="809327656">
          <w:marLeft w:val="0"/>
          <w:marRight w:val="0"/>
          <w:marTop w:val="0"/>
          <w:marBottom w:val="0"/>
          <w:divBdr>
            <w:top w:val="none" w:sz="0" w:space="0" w:color="auto"/>
            <w:left w:val="none" w:sz="0" w:space="0" w:color="auto"/>
            <w:bottom w:val="none" w:sz="0" w:space="0" w:color="auto"/>
            <w:right w:val="none" w:sz="0" w:space="0" w:color="auto"/>
          </w:divBdr>
        </w:div>
        <w:div w:id="863202802">
          <w:marLeft w:val="0"/>
          <w:marRight w:val="0"/>
          <w:marTop w:val="0"/>
          <w:marBottom w:val="0"/>
          <w:divBdr>
            <w:top w:val="none" w:sz="0" w:space="0" w:color="auto"/>
            <w:left w:val="none" w:sz="0" w:space="0" w:color="auto"/>
            <w:bottom w:val="none" w:sz="0" w:space="0" w:color="auto"/>
            <w:right w:val="none" w:sz="0" w:space="0" w:color="auto"/>
          </w:divBdr>
        </w:div>
        <w:div w:id="964389552">
          <w:marLeft w:val="0"/>
          <w:marRight w:val="0"/>
          <w:marTop w:val="0"/>
          <w:marBottom w:val="0"/>
          <w:divBdr>
            <w:top w:val="none" w:sz="0" w:space="0" w:color="auto"/>
            <w:left w:val="none" w:sz="0" w:space="0" w:color="auto"/>
            <w:bottom w:val="none" w:sz="0" w:space="0" w:color="auto"/>
            <w:right w:val="none" w:sz="0" w:space="0" w:color="auto"/>
          </w:divBdr>
        </w:div>
        <w:div w:id="983319053">
          <w:marLeft w:val="0"/>
          <w:marRight w:val="0"/>
          <w:marTop w:val="0"/>
          <w:marBottom w:val="0"/>
          <w:divBdr>
            <w:top w:val="none" w:sz="0" w:space="0" w:color="auto"/>
            <w:left w:val="none" w:sz="0" w:space="0" w:color="auto"/>
            <w:bottom w:val="none" w:sz="0" w:space="0" w:color="auto"/>
            <w:right w:val="none" w:sz="0" w:space="0" w:color="auto"/>
          </w:divBdr>
        </w:div>
        <w:div w:id="986862307">
          <w:marLeft w:val="0"/>
          <w:marRight w:val="0"/>
          <w:marTop w:val="0"/>
          <w:marBottom w:val="0"/>
          <w:divBdr>
            <w:top w:val="none" w:sz="0" w:space="0" w:color="auto"/>
            <w:left w:val="none" w:sz="0" w:space="0" w:color="auto"/>
            <w:bottom w:val="none" w:sz="0" w:space="0" w:color="auto"/>
            <w:right w:val="none" w:sz="0" w:space="0" w:color="auto"/>
          </w:divBdr>
        </w:div>
        <w:div w:id="1021665103">
          <w:marLeft w:val="0"/>
          <w:marRight w:val="0"/>
          <w:marTop w:val="0"/>
          <w:marBottom w:val="0"/>
          <w:divBdr>
            <w:top w:val="none" w:sz="0" w:space="0" w:color="auto"/>
            <w:left w:val="none" w:sz="0" w:space="0" w:color="auto"/>
            <w:bottom w:val="none" w:sz="0" w:space="0" w:color="auto"/>
            <w:right w:val="none" w:sz="0" w:space="0" w:color="auto"/>
          </w:divBdr>
        </w:div>
        <w:div w:id="1044524462">
          <w:marLeft w:val="0"/>
          <w:marRight w:val="0"/>
          <w:marTop w:val="0"/>
          <w:marBottom w:val="0"/>
          <w:divBdr>
            <w:top w:val="none" w:sz="0" w:space="0" w:color="auto"/>
            <w:left w:val="none" w:sz="0" w:space="0" w:color="auto"/>
            <w:bottom w:val="none" w:sz="0" w:space="0" w:color="auto"/>
            <w:right w:val="none" w:sz="0" w:space="0" w:color="auto"/>
          </w:divBdr>
        </w:div>
        <w:div w:id="1046176849">
          <w:marLeft w:val="0"/>
          <w:marRight w:val="0"/>
          <w:marTop w:val="0"/>
          <w:marBottom w:val="0"/>
          <w:divBdr>
            <w:top w:val="none" w:sz="0" w:space="0" w:color="auto"/>
            <w:left w:val="none" w:sz="0" w:space="0" w:color="auto"/>
            <w:bottom w:val="none" w:sz="0" w:space="0" w:color="auto"/>
            <w:right w:val="none" w:sz="0" w:space="0" w:color="auto"/>
          </w:divBdr>
        </w:div>
        <w:div w:id="1046487514">
          <w:marLeft w:val="0"/>
          <w:marRight w:val="0"/>
          <w:marTop w:val="0"/>
          <w:marBottom w:val="0"/>
          <w:divBdr>
            <w:top w:val="none" w:sz="0" w:space="0" w:color="auto"/>
            <w:left w:val="none" w:sz="0" w:space="0" w:color="auto"/>
            <w:bottom w:val="none" w:sz="0" w:space="0" w:color="auto"/>
            <w:right w:val="none" w:sz="0" w:space="0" w:color="auto"/>
          </w:divBdr>
        </w:div>
        <w:div w:id="1064992213">
          <w:marLeft w:val="0"/>
          <w:marRight w:val="0"/>
          <w:marTop w:val="0"/>
          <w:marBottom w:val="0"/>
          <w:divBdr>
            <w:top w:val="none" w:sz="0" w:space="0" w:color="auto"/>
            <w:left w:val="none" w:sz="0" w:space="0" w:color="auto"/>
            <w:bottom w:val="none" w:sz="0" w:space="0" w:color="auto"/>
            <w:right w:val="none" w:sz="0" w:space="0" w:color="auto"/>
          </w:divBdr>
        </w:div>
        <w:div w:id="1119880253">
          <w:marLeft w:val="0"/>
          <w:marRight w:val="0"/>
          <w:marTop w:val="0"/>
          <w:marBottom w:val="0"/>
          <w:divBdr>
            <w:top w:val="none" w:sz="0" w:space="0" w:color="auto"/>
            <w:left w:val="none" w:sz="0" w:space="0" w:color="auto"/>
            <w:bottom w:val="none" w:sz="0" w:space="0" w:color="auto"/>
            <w:right w:val="none" w:sz="0" w:space="0" w:color="auto"/>
          </w:divBdr>
        </w:div>
        <w:div w:id="1153596062">
          <w:marLeft w:val="0"/>
          <w:marRight w:val="0"/>
          <w:marTop w:val="0"/>
          <w:marBottom w:val="0"/>
          <w:divBdr>
            <w:top w:val="none" w:sz="0" w:space="0" w:color="auto"/>
            <w:left w:val="none" w:sz="0" w:space="0" w:color="auto"/>
            <w:bottom w:val="none" w:sz="0" w:space="0" w:color="auto"/>
            <w:right w:val="none" w:sz="0" w:space="0" w:color="auto"/>
          </w:divBdr>
        </w:div>
        <w:div w:id="1235359031">
          <w:marLeft w:val="0"/>
          <w:marRight w:val="0"/>
          <w:marTop w:val="0"/>
          <w:marBottom w:val="0"/>
          <w:divBdr>
            <w:top w:val="none" w:sz="0" w:space="0" w:color="auto"/>
            <w:left w:val="none" w:sz="0" w:space="0" w:color="auto"/>
            <w:bottom w:val="none" w:sz="0" w:space="0" w:color="auto"/>
            <w:right w:val="none" w:sz="0" w:space="0" w:color="auto"/>
          </w:divBdr>
        </w:div>
        <w:div w:id="1266843200">
          <w:marLeft w:val="0"/>
          <w:marRight w:val="0"/>
          <w:marTop w:val="0"/>
          <w:marBottom w:val="0"/>
          <w:divBdr>
            <w:top w:val="none" w:sz="0" w:space="0" w:color="auto"/>
            <w:left w:val="none" w:sz="0" w:space="0" w:color="auto"/>
            <w:bottom w:val="none" w:sz="0" w:space="0" w:color="auto"/>
            <w:right w:val="none" w:sz="0" w:space="0" w:color="auto"/>
          </w:divBdr>
        </w:div>
        <w:div w:id="1311058712">
          <w:marLeft w:val="0"/>
          <w:marRight w:val="0"/>
          <w:marTop w:val="0"/>
          <w:marBottom w:val="0"/>
          <w:divBdr>
            <w:top w:val="none" w:sz="0" w:space="0" w:color="auto"/>
            <w:left w:val="none" w:sz="0" w:space="0" w:color="auto"/>
            <w:bottom w:val="none" w:sz="0" w:space="0" w:color="auto"/>
            <w:right w:val="none" w:sz="0" w:space="0" w:color="auto"/>
          </w:divBdr>
        </w:div>
        <w:div w:id="1312490936">
          <w:marLeft w:val="0"/>
          <w:marRight w:val="0"/>
          <w:marTop w:val="0"/>
          <w:marBottom w:val="0"/>
          <w:divBdr>
            <w:top w:val="none" w:sz="0" w:space="0" w:color="auto"/>
            <w:left w:val="none" w:sz="0" w:space="0" w:color="auto"/>
            <w:bottom w:val="none" w:sz="0" w:space="0" w:color="auto"/>
            <w:right w:val="none" w:sz="0" w:space="0" w:color="auto"/>
          </w:divBdr>
        </w:div>
        <w:div w:id="1464545055">
          <w:marLeft w:val="0"/>
          <w:marRight w:val="0"/>
          <w:marTop w:val="0"/>
          <w:marBottom w:val="0"/>
          <w:divBdr>
            <w:top w:val="none" w:sz="0" w:space="0" w:color="auto"/>
            <w:left w:val="none" w:sz="0" w:space="0" w:color="auto"/>
            <w:bottom w:val="none" w:sz="0" w:space="0" w:color="auto"/>
            <w:right w:val="none" w:sz="0" w:space="0" w:color="auto"/>
          </w:divBdr>
        </w:div>
        <w:div w:id="1475218487">
          <w:marLeft w:val="0"/>
          <w:marRight w:val="0"/>
          <w:marTop w:val="0"/>
          <w:marBottom w:val="0"/>
          <w:divBdr>
            <w:top w:val="none" w:sz="0" w:space="0" w:color="auto"/>
            <w:left w:val="none" w:sz="0" w:space="0" w:color="auto"/>
            <w:bottom w:val="none" w:sz="0" w:space="0" w:color="auto"/>
            <w:right w:val="none" w:sz="0" w:space="0" w:color="auto"/>
          </w:divBdr>
        </w:div>
        <w:div w:id="1505047555">
          <w:marLeft w:val="0"/>
          <w:marRight w:val="0"/>
          <w:marTop w:val="0"/>
          <w:marBottom w:val="0"/>
          <w:divBdr>
            <w:top w:val="none" w:sz="0" w:space="0" w:color="auto"/>
            <w:left w:val="none" w:sz="0" w:space="0" w:color="auto"/>
            <w:bottom w:val="none" w:sz="0" w:space="0" w:color="auto"/>
            <w:right w:val="none" w:sz="0" w:space="0" w:color="auto"/>
          </w:divBdr>
        </w:div>
        <w:div w:id="1548957643">
          <w:marLeft w:val="0"/>
          <w:marRight w:val="0"/>
          <w:marTop w:val="0"/>
          <w:marBottom w:val="0"/>
          <w:divBdr>
            <w:top w:val="none" w:sz="0" w:space="0" w:color="auto"/>
            <w:left w:val="none" w:sz="0" w:space="0" w:color="auto"/>
            <w:bottom w:val="none" w:sz="0" w:space="0" w:color="auto"/>
            <w:right w:val="none" w:sz="0" w:space="0" w:color="auto"/>
          </w:divBdr>
        </w:div>
        <w:div w:id="1582523928">
          <w:marLeft w:val="0"/>
          <w:marRight w:val="0"/>
          <w:marTop w:val="0"/>
          <w:marBottom w:val="0"/>
          <w:divBdr>
            <w:top w:val="none" w:sz="0" w:space="0" w:color="auto"/>
            <w:left w:val="none" w:sz="0" w:space="0" w:color="auto"/>
            <w:bottom w:val="none" w:sz="0" w:space="0" w:color="auto"/>
            <w:right w:val="none" w:sz="0" w:space="0" w:color="auto"/>
          </w:divBdr>
        </w:div>
        <w:div w:id="1668942216">
          <w:marLeft w:val="0"/>
          <w:marRight w:val="0"/>
          <w:marTop w:val="0"/>
          <w:marBottom w:val="0"/>
          <w:divBdr>
            <w:top w:val="none" w:sz="0" w:space="0" w:color="auto"/>
            <w:left w:val="none" w:sz="0" w:space="0" w:color="auto"/>
            <w:bottom w:val="none" w:sz="0" w:space="0" w:color="auto"/>
            <w:right w:val="none" w:sz="0" w:space="0" w:color="auto"/>
          </w:divBdr>
        </w:div>
        <w:div w:id="1692606944">
          <w:marLeft w:val="0"/>
          <w:marRight w:val="0"/>
          <w:marTop w:val="0"/>
          <w:marBottom w:val="0"/>
          <w:divBdr>
            <w:top w:val="none" w:sz="0" w:space="0" w:color="auto"/>
            <w:left w:val="none" w:sz="0" w:space="0" w:color="auto"/>
            <w:bottom w:val="none" w:sz="0" w:space="0" w:color="auto"/>
            <w:right w:val="none" w:sz="0" w:space="0" w:color="auto"/>
          </w:divBdr>
        </w:div>
        <w:div w:id="1696803411">
          <w:marLeft w:val="0"/>
          <w:marRight w:val="0"/>
          <w:marTop w:val="0"/>
          <w:marBottom w:val="0"/>
          <w:divBdr>
            <w:top w:val="none" w:sz="0" w:space="0" w:color="auto"/>
            <w:left w:val="none" w:sz="0" w:space="0" w:color="auto"/>
            <w:bottom w:val="none" w:sz="0" w:space="0" w:color="auto"/>
            <w:right w:val="none" w:sz="0" w:space="0" w:color="auto"/>
          </w:divBdr>
        </w:div>
        <w:div w:id="1702322201">
          <w:marLeft w:val="0"/>
          <w:marRight w:val="0"/>
          <w:marTop w:val="0"/>
          <w:marBottom w:val="0"/>
          <w:divBdr>
            <w:top w:val="none" w:sz="0" w:space="0" w:color="auto"/>
            <w:left w:val="none" w:sz="0" w:space="0" w:color="auto"/>
            <w:bottom w:val="none" w:sz="0" w:space="0" w:color="auto"/>
            <w:right w:val="none" w:sz="0" w:space="0" w:color="auto"/>
          </w:divBdr>
        </w:div>
        <w:div w:id="1715081173">
          <w:marLeft w:val="0"/>
          <w:marRight w:val="0"/>
          <w:marTop w:val="0"/>
          <w:marBottom w:val="0"/>
          <w:divBdr>
            <w:top w:val="none" w:sz="0" w:space="0" w:color="auto"/>
            <w:left w:val="none" w:sz="0" w:space="0" w:color="auto"/>
            <w:bottom w:val="none" w:sz="0" w:space="0" w:color="auto"/>
            <w:right w:val="none" w:sz="0" w:space="0" w:color="auto"/>
          </w:divBdr>
        </w:div>
        <w:div w:id="1796561314">
          <w:marLeft w:val="0"/>
          <w:marRight w:val="0"/>
          <w:marTop w:val="0"/>
          <w:marBottom w:val="0"/>
          <w:divBdr>
            <w:top w:val="none" w:sz="0" w:space="0" w:color="auto"/>
            <w:left w:val="none" w:sz="0" w:space="0" w:color="auto"/>
            <w:bottom w:val="none" w:sz="0" w:space="0" w:color="auto"/>
            <w:right w:val="none" w:sz="0" w:space="0" w:color="auto"/>
          </w:divBdr>
        </w:div>
        <w:div w:id="1825312969">
          <w:marLeft w:val="0"/>
          <w:marRight w:val="0"/>
          <w:marTop w:val="0"/>
          <w:marBottom w:val="0"/>
          <w:divBdr>
            <w:top w:val="none" w:sz="0" w:space="0" w:color="auto"/>
            <w:left w:val="none" w:sz="0" w:space="0" w:color="auto"/>
            <w:bottom w:val="none" w:sz="0" w:space="0" w:color="auto"/>
            <w:right w:val="none" w:sz="0" w:space="0" w:color="auto"/>
          </w:divBdr>
        </w:div>
        <w:div w:id="1874951827">
          <w:marLeft w:val="0"/>
          <w:marRight w:val="0"/>
          <w:marTop w:val="0"/>
          <w:marBottom w:val="0"/>
          <w:divBdr>
            <w:top w:val="none" w:sz="0" w:space="0" w:color="auto"/>
            <w:left w:val="none" w:sz="0" w:space="0" w:color="auto"/>
            <w:bottom w:val="none" w:sz="0" w:space="0" w:color="auto"/>
            <w:right w:val="none" w:sz="0" w:space="0" w:color="auto"/>
          </w:divBdr>
        </w:div>
        <w:div w:id="1905211483">
          <w:marLeft w:val="0"/>
          <w:marRight w:val="0"/>
          <w:marTop w:val="0"/>
          <w:marBottom w:val="0"/>
          <w:divBdr>
            <w:top w:val="none" w:sz="0" w:space="0" w:color="auto"/>
            <w:left w:val="none" w:sz="0" w:space="0" w:color="auto"/>
            <w:bottom w:val="none" w:sz="0" w:space="0" w:color="auto"/>
            <w:right w:val="none" w:sz="0" w:space="0" w:color="auto"/>
          </w:divBdr>
        </w:div>
        <w:div w:id="1917861050">
          <w:marLeft w:val="0"/>
          <w:marRight w:val="0"/>
          <w:marTop w:val="0"/>
          <w:marBottom w:val="0"/>
          <w:divBdr>
            <w:top w:val="none" w:sz="0" w:space="0" w:color="auto"/>
            <w:left w:val="none" w:sz="0" w:space="0" w:color="auto"/>
            <w:bottom w:val="none" w:sz="0" w:space="0" w:color="auto"/>
            <w:right w:val="none" w:sz="0" w:space="0" w:color="auto"/>
          </w:divBdr>
        </w:div>
        <w:div w:id="1955478374">
          <w:marLeft w:val="0"/>
          <w:marRight w:val="0"/>
          <w:marTop w:val="0"/>
          <w:marBottom w:val="0"/>
          <w:divBdr>
            <w:top w:val="none" w:sz="0" w:space="0" w:color="auto"/>
            <w:left w:val="none" w:sz="0" w:space="0" w:color="auto"/>
            <w:bottom w:val="none" w:sz="0" w:space="0" w:color="auto"/>
            <w:right w:val="none" w:sz="0" w:space="0" w:color="auto"/>
          </w:divBdr>
        </w:div>
        <w:div w:id="1966767091">
          <w:marLeft w:val="0"/>
          <w:marRight w:val="0"/>
          <w:marTop w:val="0"/>
          <w:marBottom w:val="0"/>
          <w:divBdr>
            <w:top w:val="none" w:sz="0" w:space="0" w:color="auto"/>
            <w:left w:val="none" w:sz="0" w:space="0" w:color="auto"/>
            <w:bottom w:val="none" w:sz="0" w:space="0" w:color="auto"/>
            <w:right w:val="none" w:sz="0" w:space="0" w:color="auto"/>
          </w:divBdr>
        </w:div>
        <w:div w:id="2040623772">
          <w:marLeft w:val="0"/>
          <w:marRight w:val="0"/>
          <w:marTop w:val="0"/>
          <w:marBottom w:val="0"/>
          <w:divBdr>
            <w:top w:val="none" w:sz="0" w:space="0" w:color="auto"/>
            <w:left w:val="none" w:sz="0" w:space="0" w:color="auto"/>
            <w:bottom w:val="none" w:sz="0" w:space="0" w:color="auto"/>
            <w:right w:val="none" w:sz="0" w:space="0" w:color="auto"/>
          </w:divBdr>
        </w:div>
        <w:div w:id="2104836763">
          <w:marLeft w:val="0"/>
          <w:marRight w:val="0"/>
          <w:marTop w:val="0"/>
          <w:marBottom w:val="0"/>
          <w:divBdr>
            <w:top w:val="none" w:sz="0" w:space="0" w:color="auto"/>
            <w:left w:val="none" w:sz="0" w:space="0" w:color="auto"/>
            <w:bottom w:val="none" w:sz="0" w:space="0" w:color="auto"/>
            <w:right w:val="none" w:sz="0" w:space="0" w:color="auto"/>
          </w:divBdr>
        </w:div>
      </w:divsChild>
    </w:div>
    <w:div w:id="1833596557">
      <w:bodyDiv w:val="1"/>
      <w:marLeft w:val="0"/>
      <w:marRight w:val="0"/>
      <w:marTop w:val="0"/>
      <w:marBottom w:val="0"/>
      <w:divBdr>
        <w:top w:val="none" w:sz="0" w:space="0" w:color="auto"/>
        <w:left w:val="none" w:sz="0" w:space="0" w:color="auto"/>
        <w:bottom w:val="none" w:sz="0" w:space="0" w:color="auto"/>
        <w:right w:val="none" w:sz="0" w:space="0" w:color="auto"/>
      </w:divBdr>
    </w:div>
    <w:div w:id="2015109919">
      <w:bodyDiv w:val="1"/>
      <w:marLeft w:val="0"/>
      <w:marRight w:val="0"/>
      <w:marTop w:val="0"/>
      <w:marBottom w:val="0"/>
      <w:divBdr>
        <w:top w:val="none" w:sz="0" w:space="0" w:color="auto"/>
        <w:left w:val="none" w:sz="0" w:space="0" w:color="auto"/>
        <w:bottom w:val="none" w:sz="0" w:space="0" w:color="auto"/>
        <w:right w:val="none" w:sz="0" w:space="0" w:color="auto"/>
      </w:divBdr>
      <w:divsChild>
        <w:div w:id="32733494">
          <w:marLeft w:val="0"/>
          <w:marRight w:val="0"/>
          <w:marTop w:val="0"/>
          <w:marBottom w:val="0"/>
          <w:divBdr>
            <w:top w:val="none" w:sz="0" w:space="0" w:color="auto"/>
            <w:left w:val="none" w:sz="0" w:space="0" w:color="auto"/>
            <w:bottom w:val="none" w:sz="0" w:space="0" w:color="auto"/>
            <w:right w:val="none" w:sz="0" w:space="0" w:color="auto"/>
          </w:divBdr>
        </w:div>
        <w:div w:id="84570324">
          <w:marLeft w:val="0"/>
          <w:marRight w:val="0"/>
          <w:marTop w:val="0"/>
          <w:marBottom w:val="0"/>
          <w:divBdr>
            <w:top w:val="none" w:sz="0" w:space="0" w:color="auto"/>
            <w:left w:val="none" w:sz="0" w:space="0" w:color="auto"/>
            <w:bottom w:val="none" w:sz="0" w:space="0" w:color="auto"/>
            <w:right w:val="none" w:sz="0" w:space="0" w:color="auto"/>
          </w:divBdr>
        </w:div>
        <w:div w:id="148982319">
          <w:marLeft w:val="0"/>
          <w:marRight w:val="0"/>
          <w:marTop w:val="0"/>
          <w:marBottom w:val="0"/>
          <w:divBdr>
            <w:top w:val="none" w:sz="0" w:space="0" w:color="auto"/>
            <w:left w:val="none" w:sz="0" w:space="0" w:color="auto"/>
            <w:bottom w:val="none" w:sz="0" w:space="0" w:color="auto"/>
            <w:right w:val="none" w:sz="0" w:space="0" w:color="auto"/>
          </w:divBdr>
        </w:div>
        <w:div w:id="152258858">
          <w:marLeft w:val="0"/>
          <w:marRight w:val="0"/>
          <w:marTop w:val="0"/>
          <w:marBottom w:val="0"/>
          <w:divBdr>
            <w:top w:val="none" w:sz="0" w:space="0" w:color="auto"/>
            <w:left w:val="none" w:sz="0" w:space="0" w:color="auto"/>
            <w:bottom w:val="none" w:sz="0" w:space="0" w:color="auto"/>
            <w:right w:val="none" w:sz="0" w:space="0" w:color="auto"/>
          </w:divBdr>
        </w:div>
        <w:div w:id="290405005">
          <w:marLeft w:val="0"/>
          <w:marRight w:val="0"/>
          <w:marTop w:val="0"/>
          <w:marBottom w:val="0"/>
          <w:divBdr>
            <w:top w:val="none" w:sz="0" w:space="0" w:color="auto"/>
            <w:left w:val="none" w:sz="0" w:space="0" w:color="auto"/>
            <w:bottom w:val="none" w:sz="0" w:space="0" w:color="auto"/>
            <w:right w:val="none" w:sz="0" w:space="0" w:color="auto"/>
          </w:divBdr>
        </w:div>
        <w:div w:id="303314500">
          <w:marLeft w:val="0"/>
          <w:marRight w:val="0"/>
          <w:marTop w:val="0"/>
          <w:marBottom w:val="0"/>
          <w:divBdr>
            <w:top w:val="none" w:sz="0" w:space="0" w:color="auto"/>
            <w:left w:val="none" w:sz="0" w:space="0" w:color="auto"/>
            <w:bottom w:val="none" w:sz="0" w:space="0" w:color="auto"/>
            <w:right w:val="none" w:sz="0" w:space="0" w:color="auto"/>
          </w:divBdr>
        </w:div>
        <w:div w:id="318194587">
          <w:marLeft w:val="0"/>
          <w:marRight w:val="0"/>
          <w:marTop w:val="0"/>
          <w:marBottom w:val="0"/>
          <w:divBdr>
            <w:top w:val="none" w:sz="0" w:space="0" w:color="auto"/>
            <w:left w:val="none" w:sz="0" w:space="0" w:color="auto"/>
            <w:bottom w:val="none" w:sz="0" w:space="0" w:color="auto"/>
            <w:right w:val="none" w:sz="0" w:space="0" w:color="auto"/>
          </w:divBdr>
        </w:div>
        <w:div w:id="450246876">
          <w:marLeft w:val="0"/>
          <w:marRight w:val="0"/>
          <w:marTop w:val="0"/>
          <w:marBottom w:val="0"/>
          <w:divBdr>
            <w:top w:val="none" w:sz="0" w:space="0" w:color="auto"/>
            <w:left w:val="none" w:sz="0" w:space="0" w:color="auto"/>
            <w:bottom w:val="none" w:sz="0" w:space="0" w:color="auto"/>
            <w:right w:val="none" w:sz="0" w:space="0" w:color="auto"/>
          </w:divBdr>
        </w:div>
        <w:div w:id="467818476">
          <w:marLeft w:val="0"/>
          <w:marRight w:val="0"/>
          <w:marTop w:val="0"/>
          <w:marBottom w:val="0"/>
          <w:divBdr>
            <w:top w:val="none" w:sz="0" w:space="0" w:color="auto"/>
            <w:left w:val="none" w:sz="0" w:space="0" w:color="auto"/>
            <w:bottom w:val="none" w:sz="0" w:space="0" w:color="auto"/>
            <w:right w:val="none" w:sz="0" w:space="0" w:color="auto"/>
          </w:divBdr>
        </w:div>
        <w:div w:id="479342797">
          <w:marLeft w:val="0"/>
          <w:marRight w:val="0"/>
          <w:marTop w:val="0"/>
          <w:marBottom w:val="0"/>
          <w:divBdr>
            <w:top w:val="none" w:sz="0" w:space="0" w:color="auto"/>
            <w:left w:val="none" w:sz="0" w:space="0" w:color="auto"/>
            <w:bottom w:val="none" w:sz="0" w:space="0" w:color="auto"/>
            <w:right w:val="none" w:sz="0" w:space="0" w:color="auto"/>
          </w:divBdr>
        </w:div>
        <w:div w:id="493106078">
          <w:marLeft w:val="0"/>
          <w:marRight w:val="0"/>
          <w:marTop w:val="0"/>
          <w:marBottom w:val="0"/>
          <w:divBdr>
            <w:top w:val="none" w:sz="0" w:space="0" w:color="auto"/>
            <w:left w:val="none" w:sz="0" w:space="0" w:color="auto"/>
            <w:bottom w:val="none" w:sz="0" w:space="0" w:color="auto"/>
            <w:right w:val="none" w:sz="0" w:space="0" w:color="auto"/>
          </w:divBdr>
        </w:div>
        <w:div w:id="512035927">
          <w:marLeft w:val="0"/>
          <w:marRight w:val="0"/>
          <w:marTop w:val="0"/>
          <w:marBottom w:val="0"/>
          <w:divBdr>
            <w:top w:val="none" w:sz="0" w:space="0" w:color="auto"/>
            <w:left w:val="none" w:sz="0" w:space="0" w:color="auto"/>
            <w:bottom w:val="none" w:sz="0" w:space="0" w:color="auto"/>
            <w:right w:val="none" w:sz="0" w:space="0" w:color="auto"/>
          </w:divBdr>
        </w:div>
        <w:div w:id="585655071">
          <w:marLeft w:val="0"/>
          <w:marRight w:val="0"/>
          <w:marTop w:val="0"/>
          <w:marBottom w:val="0"/>
          <w:divBdr>
            <w:top w:val="none" w:sz="0" w:space="0" w:color="auto"/>
            <w:left w:val="none" w:sz="0" w:space="0" w:color="auto"/>
            <w:bottom w:val="none" w:sz="0" w:space="0" w:color="auto"/>
            <w:right w:val="none" w:sz="0" w:space="0" w:color="auto"/>
          </w:divBdr>
        </w:div>
        <w:div w:id="603924332">
          <w:marLeft w:val="0"/>
          <w:marRight w:val="0"/>
          <w:marTop w:val="0"/>
          <w:marBottom w:val="0"/>
          <w:divBdr>
            <w:top w:val="none" w:sz="0" w:space="0" w:color="auto"/>
            <w:left w:val="none" w:sz="0" w:space="0" w:color="auto"/>
            <w:bottom w:val="none" w:sz="0" w:space="0" w:color="auto"/>
            <w:right w:val="none" w:sz="0" w:space="0" w:color="auto"/>
          </w:divBdr>
        </w:div>
        <w:div w:id="654577169">
          <w:marLeft w:val="0"/>
          <w:marRight w:val="0"/>
          <w:marTop w:val="0"/>
          <w:marBottom w:val="0"/>
          <w:divBdr>
            <w:top w:val="none" w:sz="0" w:space="0" w:color="auto"/>
            <w:left w:val="none" w:sz="0" w:space="0" w:color="auto"/>
            <w:bottom w:val="none" w:sz="0" w:space="0" w:color="auto"/>
            <w:right w:val="none" w:sz="0" w:space="0" w:color="auto"/>
          </w:divBdr>
        </w:div>
        <w:div w:id="715201755">
          <w:marLeft w:val="0"/>
          <w:marRight w:val="0"/>
          <w:marTop w:val="0"/>
          <w:marBottom w:val="0"/>
          <w:divBdr>
            <w:top w:val="none" w:sz="0" w:space="0" w:color="auto"/>
            <w:left w:val="none" w:sz="0" w:space="0" w:color="auto"/>
            <w:bottom w:val="none" w:sz="0" w:space="0" w:color="auto"/>
            <w:right w:val="none" w:sz="0" w:space="0" w:color="auto"/>
          </w:divBdr>
        </w:div>
        <w:div w:id="744492836">
          <w:marLeft w:val="0"/>
          <w:marRight w:val="0"/>
          <w:marTop w:val="0"/>
          <w:marBottom w:val="0"/>
          <w:divBdr>
            <w:top w:val="none" w:sz="0" w:space="0" w:color="auto"/>
            <w:left w:val="none" w:sz="0" w:space="0" w:color="auto"/>
            <w:bottom w:val="none" w:sz="0" w:space="0" w:color="auto"/>
            <w:right w:val="none" w:sz="0" w:space="0" w:color="auto"/>
          </w:divBdr>
        </w:div>
        <w:div w:id="762530456">
          <w:marLeft w:val="0"/>
          <w:marRight w:val="0"/>
          <w:marTop w:val="0"/>
          <w:marBottom w:val="0"/>
          <w:divBdr>
            <w:top w:val="none" w:sz="0" w:space="0" w:color="auto"/>
            <w:left w:val="none" w:sz="0" w:space="0" w:color="auto"/>
            <w:bottom w:val="none" w:sz="0" w:space="0" w:color="auto"/>
            <w:right w:val="none" w:sz="0" w:space="0" w:color="auto"/>
          </w:divBdr>
        </w:div>
        <w:div w:id="769279504">
          <w:marLeft w:val="0"/>
          <w:marRight w:val="0"/>
          <w:marTop w:val="0"/>
          <w:marBottom w:val="0"/>
          <w:divBdr>
            <w:top w:val="none" w:sz="0" w:space="0" w:color="auto"/>
            <w:left w:val="none" w:sz="0" w:space="0" w:color="auto"/>
            <w:bottom w:val="none" w:sz="0" w:space="0" w:color="auto"/>
            <w:right w:val="none" w:sz="0" w:space="0" w:color="auto"/>
          </w:divBdr>
        </w:div>
        <w:div w:id="941496543">
          <w:marLeft w:val="0"/>
          <w:marRight w:val="0"/>
          <w:marTop w:val="0"/>
          <w:marBottom w:val="0"/>
          <w:divBdr>
            <w:top w:val="none" w:sz="0" w:space="0" w:color="auto"/>
            <w:left w:val="none" w:sz="0" w:space="0" w:color="auto"/>
            <w:bottom w:val="none" w:sz="0" w:space="0" w:color="auto"/>
            <w:right w:val="none" w:sz="0" w:space="0" w:color="auto"/>
          </w:divBdr>
        </w:div>
        <w:div w:id="947196695">
          <w:marLeft w:val="0"/>
          <w:marRight w:val="0"/>
          <w:marTop w:val="0"/>
          <w:marBottom w:val="0"/>
          <w:divBdr>
            <w:top w:val="none" w:sz="0" w:space="0" w:color="auto"/>
            <w:left w:val="none" w:sz="0" w:space="0" w:color="auto"/>
            <w:bottom w:val="none" w:sz="0" w:space="0" w:color="auto"/>
            <w:right w:val="none" w:sz="0" w:space="0" w:color="auto"/>
          </w:divBdr>
        </w:div>
        <w:div w:id="998193645">
          <w:marLeft w:val="0"/>
          <w:marRight w:val="0"/>
          <w:marTop w:val="0"/>
          <w:marBottom w:val="0"/>
          <w:divBdr>
            <w:top w:val="none" w:sz="0" w:space="0" w:color="auto"/>
            <w:left w:val="none" w:sz="0" w:space="0" w:color="auto"/>
            <w:bottom w:val="none" w:sz="0" w:space="0" w:color="auto"/>
            <w:right w:val="none" w:sz="0" w:space="0" w:color="auto"/>
          </w:divBdr>
        </w:div>
        <w:div w:id="1018434169">
          <w:marLeft w:val="0"/>
          <w:marRight w:val="0"/>
          <w:marTop w:val="0"/>
          <w:marBottom w:val="0"/>
          <w:divBdr>
            <w:top w:val="none" w:sz="0" w:space="0" w:color="auto"/>
            <w:left w:val="none" w:sz="0" w:space="0" w:color="auto"/>
            <w:bottom w:val="none" w:sz="0" w:space="0" w:color="auto"/>
            <w:right w:val="none" w:sz="0" w:space="0" w:color="auto"/>
          </w:divBdr>
        </w:div>
        <w:div w:id="1060639114">
          <w:marLeft w:val="0"/>
          <w:marRight w:val="0"/>
          <w:marTop w:val="0"/>
          <w:marBottom w:val="0"/>
          <w:divBdr>
            <w:top w:val="none" w:sz="0" w:space="0" w:color="auto"/>
            <w:left w:val="none" w:sz="0" w:space="0" w:color="auto"/>
            <w:bottom w:val="none" w:sz="0" w:space="0" w:color="auto"/>
            <w:right w:val="none" w:sz="0" w:space="0" w:color="auto"/>
          </w:divBdr>
        </w:div>
        <w:div w:id="1080978864">
          <w:marLeft w:val="0"/>
          <w:marRight w:val="0"/>
          <w:marTop w:val="0"/>
          <w:marBottom w:val="0"/>
          <w:divBdr>
            <w:top w:val="none" w:sz="0" w:space="0" w:color="auto"/>
            <w:left w:val="none" w:sz="0" w:space="0" w:color="auto"/>
            <w:bottom w:val="none" w:sz="0" w:space="0" w:color="auto"/>
            <w:right w:val="none" w:sz="0" w:space="0" w:color="auto"/>
          </w:divBdr>
        </w:div>
        <w:div w:id="1135566592">
          <w:marLeft w:val="0"/>
          <w:marRight w:val="0"/>
          <w:marTop w:val="0"/>
          <w:marBottom w:val="0"/>
          <w:divBdr>
            <w:top w:val="none" w:sz="0" w:space="0" w:color="auto"/>
            <w:left w:val="none" w:sz="0" w:space="0" w:color="auto"/>
            <w:bottom w:val="none" w:sz="0" w:space="0" w:color="auto"/>
            <w:right w:val="none" w:sz="0" w:space="0" w:color="auto"/>
          </w:divBdr>
        </w:div>
        <w:div w:id="1141926522">
          <w:marLeft w:val="0"/>
          <w:marRight w:val="0"/>
          <w:marTop w:val="0"/>
          <w:marBottom w:val="0"/>
          <w:divBdr>
            <w:top w:val="none" w:sz="0" w:space="0" w:color="auto"/>
            <w:left w:val="none" w:sz="0" w:space="0" w:color="auto"/>
            <w:bottom w:val="none" w:sz="0" w:space="0" w:color="auto"/>
            <w:right w:val="none" w:sz="0" w:space="0" w:color="auto"/>
          </w:divBdr>
        </w:div>
        <w:div w:id="1163669461">
          <w:marLeft w:val="0"/>
          <w:marRight w:val="0"/>
          <w:marTop w:val="0"/>
          <w:marBottom w:val="0"/>
          <w:divBdr>
            <w:top w:val="none" w:sz="0" w:space="0" w:color="auto"/>
            <w:left w:val="none" w:sz="0" w:space="0" w:color="auto"/>
            <w:bottom w:val="none" w:sz="0" w:space="0" w:color="auto"/>
            <w:right w:val="none" w:sz="0" w:space="0" w:color="auto"/>
          </w:divBdr>
        </w:div>
        <w:div w:id="1246302119">
          <w:marLeft w:val="0"/>
          <w:marRight w:val="0"/>
          <w:marTop w:val="0"/>
          <w:marBottom w:val="0"/>
          <w:divBdr>
            <w:top w:val="none" w:sz="0" w:space="0" w:color="auto"/>
            <w:left w:val="none" w:sz="0" w:space="0" w:color="auto"/>
            <w:bottom w:val="none" w:sz="0" w:space="0" w:color="auto"/>
            <w:right w:val="none" w:sz="0" w:space="0" w:color="auto"/>
          </w:divBdr>
        </w:div>
        <w:div w:id="1274361067">
          <w:marLeft w:val="0"/>
          <w:marRight w:val="0"/>
          <w:marTop w:val="0"/>
          <w:marBottom w:val="0"/>
          <w:divBdr>
            <w:top w:val="none" w:sz="0" w:space="0" w:color="auto"/>
            <w:left w:val="none" w:sz="0" w:space="0" w:color="auto"/>
            <w:bottom w:val="none" w:sz="0" w:space="0" w:color="auto"/>
            <w:right w:val="none" w:sz="0" w:space="0" w:color="auto"/>
          </w:divBdr>
        </w:div>
        <w:div w:id="1348865674">
          <w:marLeft w:val="0"/>
          <w:marRight w:val="0"/>
          <w:marTop w:val="0"/>
          <w:marBottom w:val="0"/>
          <w:divBdr>
            <w:top w:val="none" w:sz="0" w:space="0" w:color="auto"/>
            <w:left w:val="none" w:sz="0" w:space="0" w:color="auto"/>
            <w:bottom w:val="none" w:sz="0" w:space="0" w:color="auto"/>
            <w:right w:val="none" w:sz="0" w:space="0" w:color="auto"/>
          </w:divBdr>
        </w:div>
        <w:div w:id="1363743943">
          <w:marLeft w:val="0"/>
          <w:marRight w:val="0"/>
          <w:marTop w:val="0"/>
          <w:marBottom w:val="0"/>
          <w:divBdr>
            <w:top w:val="none" w:sz="0" w:space="0" w:color="auto"/>
            <w:left w:val="none" w:sz="0" w:space="0" w:color="auto"/>
            <w:bottom w:val="none" w:sz="0" w:space="0" w:color="auto"/>
            <w:right w:val="none" w:sz="0" w:space="0" w:color="auto"/>
          </w:divBdr>
        </w:div>
        <w:div w:id="1438718524">
          <w:marLeft w:val="0"/>
          <w:marRight w:val="0"/>
          <w:marTop w:val="0"/>
          <w:marBottom w:val="0"/>
          <w:divBdr>
            <w:top w:val="none" w:sz="0" w:space="0" w:color="auto"/>
            <w:left w:val="none" w:sz="0" w:space="0" w:color="auto"/>
            <w:bottom w:val="none" w:sz="0" w:space="0" w:color="auto"/>
            <w:right w:val="none" w:sz="0" w:space="0" w:color="auto"/>
          </w:divBdr>
        </w:div>
        <w:div w:id="1446077607">
          <w:marLeft w:val="0"/>
          <w:marRight w:val="0"/>
          <w:marTop w:val="0"/>
          <w:marBottom w:val="0"/>
          <w:divBdr>
            <w:top w:val="none" w:sz="0" w:space="0" w:color="auto"/>
            <w:left w:val="none" w:sz="0" w:space="0" w:color="auto"/>
            <w:bottom w:val="none" w:sz="0" w:space="0" w:color="auto"/>
            <w:right w:val="none" w:sz="0" w:space="0" w:color="auto"/>
          </w:divBdr>
        </w:div>
        <w:div w:id="1446459245">
          <w:marLeft w:val="0"/>
          <w:marRight w:val="0"/>
          <w:marTop w:val="0"/>
          <w:marBottom w:val="0"/>
          <w:divBdr>
            <w:top w:val="none" w:sz="0" w:space="0" w:color="auto"/>
            <w:left w:val="none" w:sz="0" w:space="0" w:color="auto"/>
            <w:bottom w:val="none" w:sz="0" w:space="0" w:color="auto"/>
            <w:right w:val="none" w:sz="0" w:space="0" w:color="auto"/>
          </w:divBdr>
        </w:div>
        <w:div w:id="1513059982">
          <w:marLeft w:val="0"/>
          <w:marRight w:val="0"/>
          <w:marTop w:val="0"/>
          <w:marBottom w:val="0"/>
          <w:divBdr>
            <w:top w:val="none" w:sz="0" w:space="0" w:color="auto"/>
            <w:left w:val="none" w:sz="0" w:space="0" w:color="auto"/>
            <w:bottom w:val="none" w:sz="0" w:space="0" w:color="auto"/>
            <w:right w:val="none" w:sz="0" w:space="0" w:color="auto"/>
          </w:divBdr>
        </w:div>
        <w:div w:id="1526358280">
          <w:marLeft w:val="0"/>
          <w:marRight w:val="0"/>
          <w:marTop w:val="0"/>
          <w:marBottom w:val="0"/>
          <w:divBdr>
            <w:top w:val="none" w:sz="0" w:space="0" w:color="auto"/>
            <w:left w:val="none" w:sz="0" w:space="0" w:color="auto"/>
            <w:bottom w:val="none" w:sz="0" w:space="0" w:color="auto"/>
            <w:right w:val="none" w:sz="0" w:space="0" w:color="auto"/>
          </w:divBdr>
        </w:div>
        <w:div w:id="1566990416">
          <w:marLeft w:val="0"/>
          <w:marRight w:val="0"/>
          <w:marTop w:val="0"/>
          <w:marBottom w:val="0"/>
          <w:divBdr>
            <w:top w:val="none" w:sz="0" w:space="0" w:color="auto"/>
            <w:left w:val="none" w:sz="0" w:space="0" w:color="auto"/>
            <w:bottom w:val="none" w:sz="0" w:space="0" w:color="auto"/>
            <w:right w:val="none" w:sz="0" w:space="0" w:color="auto"/>
          </w:divBdr>
        </w:div>
        <w:div w:id="1584795478">
          <w:marLeft w:val="0"/>
          <w:marRight w:val="0"/>
          <w:marTop w:val="0"/>
          <w:marBottom w:val="0"/>
          <w:divBdr>
            <w:top w:val="none" w:sz="0" w:space="0" w:color="auto"/>
            <w:left w:val="none" w:sz="0" w:space="0" w:color="auto"/>
            <w:bottom w:val="none" w:sz="0" w:space="0" w:color="auto"/>
            <w:right w:val="none" w:sz="0" w:space="0" w:color="auto"/>
          </w:divBdr>
        </w:div>
        <w:div w:id="1630165758">
          <w:marLeft w:val="0"/>
          <w:marRight w:val="0"/>
          <w:marTop w:val="0"/>
          <w:marBottom w:val="0"/>
          <w:divBdr>
            <w:top w:val="none" w:sz="0" w:space="0" w:color="auto"/>
            <w:left w:val="none" w:sz="0" w:space="0" w:color="auto"/>
            <w:bottom w:val="none" w:sz="0" w:space="0" w:color="auto"/>
            <w:right w:val="none" w:sz="0" w:space="0" w:color="auto"/>
          </w:divBdr>
        </w:div>
        <w:div w:id="1698115239">
          <w:marLeft w:val="0"/>
          <w:marRight w:val="0"/>
          <w:marTop w:val="0"/>
          <w:marBottom w:val="0"/>
          <w:divBdr>
            <w:top w:val="none" w:sz="0" w:space="0" w:color="auto"/>
            <w:left w:val="none" w:sz="0" w:space="0" w:color="auto"/>
            <w:bottom w:val="none" w:sz="0" w:space="0" w:color="auto"/>
            <w:right w:val="none" w:sz="0" w:space="0" w:color="auto"/>
          </w:divBdr>
        </w:div>
        <w:div w:id="1721589834">
          <w:marLeft w:val="0"/>
          <w:marRight w:val="0"/>
          <w:marTop w:val="0"/>
          <w:marBottom w:val="0"/>
          <w:divBdr>
            <w:top w:val="none" w:sz="0" w:space="0" w:color="auto"/>
            <w:left w:val="none" w:sz="0" w:space="0" w:color="auto"/>
            <w:bottom w:val="none" w:sz="0" w:space="0" w:color="auto"/>
            <w:right w:val="none" w:sz="0" w:space="0" w:color="auto"/>
          </w:divBdr>
        </w:div>
        <w:div w:id="1774082637">
          <w:marLeft w:val="0"/>
          <w:marRight w:val="0"/>
          <w:marTop w:val="0"/>
          <w:marBottom w:val="0"/>
          <w:divBdr>
            <w:top w:val="none" w:sz="0" w:space="0" w:color="auto"/>
            <w:left w:val="none" w:sz="0" w:space="0" w:color="auto"/>
            <w:bottom w:val="none" w:sz="0" w:space="0" w:color="auto"/>
            <w:right w:val="none" w:sz="0" w:space="0" w:color="auto"/>
          </w:divBdr>
        </w:div>
        <w:div w:id="1815412900">
          <w:marLeft w:val="0"/>
          <w:marRight w:val="0"/>
          <w:marTop w:val="0"/>
          <w:marBottom w:val="0"/>
          <w:divBdr>
            <w:top w:val="none" w:sz="0" w:space="0" w:color="auto"/>
            <w:left w:val="none" w:sz="0" w:space="0" w:color="auto"/>
            <w:bottom w:val="none" w:sz="0" w:space="0" w:color="auto"/>
            <w:right w:val="none" w:sz="0" w:space="0" w:color="auto"/>
          </w:divBdr>
        </w:div>
        <w:div w:id="1841846512">
          <w:marLeft w:val="0"/>
          <w:marRight w:val="0"/>
          <w:marTop w:val="0"/>
          <w:marBottom w:val="0"/>
          <w:divBdr>
            <w:top w:val="none" w:sz="0" w:space="0" w:color="auto"/>
            <w:left w:val="none" w:sz="0" w:space="0" w:color="auto"/>
            <w:bottom w:val="none" w:sz="0" w:space="0" w:color="auto"/>
            <w:right w:val="none" w:sz="0" w:space="0" w:color="auto"/>
          </w:divBdr>
        </w:div>
        <w:div w:id="1859271715">
          <w:marLeft w:val="0"/>
          <w:marRight w:val="0"/>
          <w:marTop w:val="0"/>
          <w:marBottom w:val="0"/>
          <w:divBdr>
            <w:top w:val="none" w:sz="0" w:space="0" w:color="auto"/>
            <w:left w:val="none" w:sz="0" w:space="0" w:color="auto"/>
            <w:bottom w:val="none" w:sz="0" w:space="0" w:color="auto"/>
            <w:right w:val="none" w:sz="0" w:space="0" w:color="auto"/>
          </w:divBdr>
        </w:div>
        <w:div w:id="1867714683">
          <w:marLeft w:val="0"/>
          <w:marRight w:val="0"/>
          <w:marTop w:val="0"/>
          <w:marBottom w:val="0"/>
          <w:divBdr>
            <w:top w:val="none" w:sz="0" w:space="0" w:color="auto"/>
            <w:left w:val="none" w:sz="0" w:space="0" w:color="auto"/>
            <w:bottom w:val="none" w:sz="0" w:space="0" w:color="auto"/>
            <w:right w:val="none" w:sz="0" w:space="0" w:color="auto"/>
          </w:divBdr>
        </w:div>
        <w:div w:id="1872839541">
          <w:marLeft w:val="0"/>
          <w:marRight w:val="0"/>
          <w:marTop w:val="0"/>
          <w:marBottom w:val="0"/>
          <w:divBdr>
            <w:top w:val="none" w:sz="0" w:space="0" w:color="auto"/>
            <w:left w:val="none" w:sz="0" w:space="0" w:color="auto"/>
            <w:bottom w:val="none" w:sz="0" w:space="0" w:color="auto"/>
            <w:right w:val="none" w:sz="0" w:space="0" w:color="auto"/>
          </w:divBdr>
        </w:div>
        <w:div w:id="1884898852">
          <w:marLeft w:val="0"/>
          <w:marRight w:val="0"/>
          <w:marTop w:val="0"/>
          <w:marBottom w:val="0"/>
          <w:divBdr>
            <w:top w:val="none" w:sz="0" w:space="0" w:color="auto"/>
            <w:left w:val="none" w:sz="0" w:space="0" w:color="auto"/>
            <w:bottom w:val="none" w:sz="0" w:space="0" w:color="auto"/>
            <w:right w:val="none" w:sz="0" w:space="0" w:color="auto"/>
          </w:divBdr>
        </w:div>
        <w:div w:id="1927759616">
          <w:marLeft w:val="0"/>
          <w:marRight w:val="0"/>
          <w:marTop w:val="0"/>
          <w:marBottom w:val="0"/>
          <w:divBdr>
            <w:top w:val="none" w:sz="0" w:space="0" w:color="auto"/>
            <w:left w:val="none" w:sz="0" w:space="0" w:color="auto"/>
            <w:bottom w:val="none" w:sz="0" w:space="0" w:color="auto"/>
            <w:right w:val="none" w:sz="0" w:space="0" w:color="auto"/>
          </w:divBdr>
        </w:div>
        <w:div w:id="1940794595">
          <w:marLeft w:val="0"/>
          <w:marRight w:val="0"/>
          <w:marTop w:val="0"/>
          <w:marBottom w:val="0"/>
          <w:divBdr>
            <w:top w:val="none" w:sz="0" w:space="0" w:color="auto"/>
            <w:left w:val="none" w:sz="0" w:space="0" w:color="auto"/>
            <w:bottom w:val="none" w:sz="0" w:space="0" w:color="auto"/>
            <w:right w:val="none" w:sz="0" w:space="0" w:color="auto"/>
          </w:divBdr>
        </w:div>
        <w:div w:id="1952010868">
          <w:marLeft w:val="0"/>
          <w:marRight w:val="0"/>
          <w:marTop w:val="0"/>
          <w:marBottom w:val="0"/>
          <w:divBdr>
            <w:top w:val="none" w:sz="0" w:space="0" w:color="auto"/>
            <w:left w:val="none" w:sz="0" w:space="0" w:color="auto"/>
            <w:bottom w:val="none" w:sz="0" w:space="0" w:color="auto"/>
            <w:right w:val="none" w:sz="0" w:space="0" w:color="auto"/>
          </w:divBdr>
        </w:div>
        <w:div w:id="1958026624">
          <w:marLeft w:val="0"/>
          <w:marRight w:val="0"/>
          <w:marTop w:val="0"/>
          <w:marBottom w:val="0"/>
          <w:divBdr>
            <w:top w:val="none" w:sz="0" w:space="0" w:color="auto"/>
            <w:left w:val="none" w:sz="0" w:space="0" w:color="auto"/>
            <w:bottom w:val="none" w:sz="0" w:space="0" w:color="auto"/>
            <w:right w:val="none" w:sz="0" w:space="0" w:color="auto"/>
          </w:divBdr>
        </w:div>
        <w:div w:id="1962762602">
          <w:marLeft w:val="0"/>
          <w:marRight w:val="0"/>
          <w:marTop w:val="0"/>
          <w:marBottom w:val="0"/>
          <w:divBdr>
            <w:top w:val="none" w:sz="0" w:space="0" w:color="auto"/>
            <w:left w:val="none" w:sz="0" w:space="0" w:color="auto"/>
            <w:bottom w:val="none" w:sz="0" w:space="0" w:color="auto"/>
            <w:right w:val="none" w:sz="0" w:space="0" w:color="auto"/>
          </w:divBdr>
        </w:div>
        <w:div w:id="1995260722">
          <w:marLeft w:val="0"/>
          <w:marRight w:val="0"/>
          <w:marTop w:val="0"/>
          <w:marBottom w:val="0"/>
          <w:divBdr>
            <w:top w:val="none" w:sz="0" w:space="0" w:color="auto"/>
            <w:left w:val="none" w:sz="0" w:space="0" w:color="auto"/>
            <w:bottom w:val="none" w:sz="0" w:space="0" w:color="auto"/>
            <w:right w:val="none" w:sz="0" w:space="0" w:color="auto"/>
          </w:divBdr>
        </w:div>
        <w:div w:id="2067604889">
          <w:marLeft w:val="0"/>
          <w:marRight w:val="0"/>
          <w:marTop w:val="0"/>
          <w:marBottom w:val="0"/>
          <w:divBdr>
            <w:top w:val="none" w:sz="0" w:space="0" w:color="auto"/>
            <w:left w:val="none" w:sz="0" w:space="0" w:color="auto"/>
            <w:bottom w:val="none" w:sz="0" w:space="0" w:color="auto"/>
            <w:right w:val="none" w:sz="0" w:space="0" w:color="auto"/>
          </w:divBdr>
        </w:div>
      </w:divsChild>
    </w:div>
    <w:div w:id="2056729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sa/4.0/" TargetMode="External"/><Relationship Id="rId13" Type="http://schemas.openxmlformats.org/officeDocument/2006/relationships/hyperlink" Target="https://www.scopus.com/authid/detail.uri?authorId=57614884500" TargetMode="External"/><Relationship Id="rId18" Type="http://schemas.openxmlformats.org/officeDocument/2006/relationships/hyperlink" Target="https://www.scopus.com/authid/detail.uri?authorId=57199027833"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orcid.org/0000-0002-7213-0643"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8223-9880"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5.svg"/><Relationship Id="rId23" Type="http://schemas.openxmlformats.org/officeDocument/2006/relationships/header" Target="header3.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4.png"/><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38196-D690-4368-8781-67B7C8608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9</Pages>
  <Words>6114</Words>
  <Characters>34852</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International Journal of Public Health Science (IJPHS)</vt:lpstr>
    </vt:vector>
  </TitlesOfParts>
  <Company>IAES | Institute of Advanced Engineering and Science</Company>
  <LinksUpToDate>false</LinksUpToDate>
  <CharactersWithSpaces>40885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Journal of Public Health Science (IJPHS)</dc:title>
  <dc:creator>IJPHS</dc:creator>
  <cp:keywords>adolescent health; behavioral medicine; biostatistics; chronic diseases; environmental health; epidemiology; evaluation &amp; intervention; family health; gerontology, child health; health economics; health promotion; health services research; infectious diseases; nutrition occupational health; public health policy &amp; management; rural health;</cp:keywords>
  <dc:description>IJPHS Template and Guide of Authors</dc:description>
  <cp:lastModifiedBy>Karunavani Sarukunaselan</cp:lastModifiedBy>
  <cp:revision>211</cp:revision>
  <cp:lastPrinted>2021-08-05T08:35:00Z</cp:lastPrinted>
  <dcterms:created xsi:type="dcterms:W3CDTF">2023-02-18T23:48:00Z</dcterms:created>
  <dcterms:modified xsi:type="dcterms:W3CDTF">2023-02-24T20:32:00Z</dcterms:modified>
</cp:coreProperties>
</file>